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2E" w:rsidRPr="00AA2832" w:rsidRDefault="008A062E" w:rsidP="00AA2832">
      <w:pPr>
        <w:spacing w:line="520" w:lineRule="exact"/>
        <w:jc w:val="left"/>
        <w:rPr>
          <w:rFonts w:ascii="宋体" w:hAns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附件</w:t>
      </w:r>
      <w:r w:rsidRPr="00AA2832">
        <w:rPr>
          <w:rFonts w:ascii="宋体" w:hAnsi="宋体"/>
          <w:sz w:val="28"/>
          <w:szCs w:val="28"/>
        </w:rPr>
        <w:t>2</w:t>
      </w:r>
      <w:r w:rsidR="006505EF" w:rsidRPr="00AA2832">
        <w:rPr>
          <w:rFonts w:ascii="宋体" w:hAnsi="宋体" w:hint="eastAsia"/>
          <w:sz w:val="28"/>
          <w:szCs w:val="28"/>
        </w:rPr>
        <w:t>：</w:t>
      </w:r>
    </w:p>
    <w:p w:rsidR="008A062E" w:rsidRPr="00AA2832" w:rsidRDefault="008A062E" w:rsidP="00AA2832">
      <w:pPr>
        <w:spacing w:line="520" w:lineRule="exact"/>
        <w:jc w:val="center"/>
        <w:rPr>
          <w:b/>
          <w:sz w:val="28"/>
          <w:szCs w:val="28"/>
        </w:rPr>
      </w:pPr>
      <w:r w:rsidRPr="00AA2832">
        <w:rPr>
          <w:rFonts w:hint="eastAsia"/>
          <w:b/>
          <w:sz w:val="28"/>
          <w:szCs w:val="28"/>
        </w:rPr>
        <w:t>应征公民体检标准（摘编）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</w:p>
    <w:p w:rsidR="008A062E" w:rsidRPr="00AA2832" w:rsidRDefault="008A062E" w:rsidP="00AA2832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b/>
          <w:sz w:val="28"/>
          <w:szCs w:val="28"/>
        </w:rPr>
        <w:t>一、身高、体重标准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（一）身高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男性</w:t>
      </w:r>
      <w:smartTag w:uri="urn:schemas-microsoft-com:office:smarttags" w:element="chmetcnv">
        <w:smartTagPr>
          <w:attr w:name="UnitName" w:val="cm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160cm</w:t>
        </w:r>
      </w:smartTag>
      <w:r w:rsidRPr="00AA2832">
        <w:rPr>
          <w:rFonts w:ascii="宋体" w:hAnsi="宋体" w:hint="eastAsia"/>
          <w:sz w:val="28"/>
          <w:szCs w:val="28"/>
        </w:rPr>
        <w:t>以上，女性</w:t>
      </w:r>
      <w:smartTag w:uri="urn:schemas-microsoft-com:office:smarttags" w:element="chmetcnv">
        <w:smartTagPr>
          <w:attr w:name="UnitName" w:val="cm"/>
          <w:attr w:name="SourceValue" w:val="158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158cm</w:t>
        </w:r>
      </w:smartTag>
      <w:r w:rsidRPr="00AA2832">
        <w:rPr>
          <w:rFonts w:ascii="宋体" w:hAnsi="宋体" w:hint="eastAsia"/>
          <w:sz w:val="28"/>
          <w:szCs w:val="28"/>
        </w:rPr>
        <w:t>以上。特勤人员：坦克乘员</w:t>
      </w:r>
      <w:r w:rsidRPr="00AA2832">
        <w:rPr>
          <w:rFonts w:ascii="宋体" w:hAnsi="宋体"/>
          <w:sz w:val="28"/>
          <w:szCs w:val="28"/>
        </w:rPr>
        <w:t>162—</w:t>
      </w:r>
      <w:smartTag w:uri="urn:schemas-microsoft-com:office:smarttags" w:element="chmetcnv">
        <w:smartTagPr>
          <w:attr w:name="UnitName" w:val="cm"/>
          <w:attr w:name="SourceValue" w:val="178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178cm</w:t>
        </w:r>
      </w:smartTag>
      <w:r w:rsidRPr="00AA2832">
        <w:rPr>
          <w:rFonts w:ascii="宋体" w:hAnsi="宋体" w:hint="eastAsia"/>
          <w:sz w:val="28"/>
          <w:szCs w:val="28"/>
        </w:rPr>
        <w:t>，潜水员</w:t>
      </w:r>
      <w:r w:rsidRPr="00AA2832">
        <w:rPr>
          <w:rFonts w:ascii="宋体" w:hAnsi="宋体"/>
          <w:sz w:val="28"/>
          <w:szCs w:val="28"/>
        </w:rPr>
        <w:t>168—</w:t>
      </w:r>
      <w:smartTag w:uri="urn:schemas-microsoft-com:office:smarttags" w:element="chmetcnv">
        <w:smartTagPr>
          <w:attr w:name="UnitName" w:val="cm"/>
          <w:attr w:name="SourceValue" w:val="185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185cm</w:t>
        </w:r>
      </w:smartTag>
      <w:r w:rsidRPr="00AA2832">
        <w:rPr>
          <w:rFonts w:ascii="宋体" w:hAnsi="宋体" w:hint="eastAsia"/>
          <w:sz w:val="28"/>
          <w:szCs w:val="28"/>
        </w:rPr>
        <w:t>，潜艇及水面舰艇人员</w:t>
      </w:r>
      <w:r w:rsidRPr="00AA2832">
        <w:rPr>
          <w:rFonts w:ascii="宋体" w:hAnsi="宋体"/>
          <w:sz w:val="28"/>
          <w:szCs w:val="28"/>
        </w:rPr>
        <w:t>162—</w:t>
      </w:r>
      <w:smartTag w:uri="urn:schemas-microsoft-com:office:smarttags" w:element="chmetcnv">
        <w:smartTagPr>
          <w:attr w:name="UnitName" w:val="cm"/>
          <w:attr w:name="SourceValue" w:val="182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182cm</w:t>
        </w:r>
      </w:smartTag>
      <w:r w:rsidRPr="00AA2832">
        <w:rPr>
          <w:rFonts w:ascii="宋体" w:hAnsi="宋体" w:hint="eastAsia"/>
          <w:sz w:val="28"/>
          <w:szCs w:val="28"/>
        </w:rPr>
        <w:t>，空降兵</w:t>
      </w:r>
      <w:smartTag w:uri="urn:schemas-microsoft-com:office:smarttags" w:element="chmetcnv">
        <w:smartTagPr>
          <w:attr w:name="UnitName" w:val="cm"/>
          <w:attr w:name="SourceValue" w:val="168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168cm</w:t>
        </w:r>
      </w:smartTag>
      <w:r w:rsidRPr="00AA2832">
        <w:rPr>
          <w:rFonts w:ascii="宋体" w:hAnsi="宋体" w:hint="eastAsia"/>
          <w:sz w:val="28"/>
          <w:szCs w:val="28"/>
        </w:rPr>
        <w:t>以上，空军航空兵第</w:t>
      </w:r>
      <w:r w:rsidRPr="00AA2832">
        <w:rPr>
          <w:rFonts w:ascii="宋体" w:hAnsi="宋体"/>
          <w:sz w:val="28"/>
          <w:szCs w:val="28"/>
        </w:rPr>
        <w:t>34</w:t>
      </w:r>
      <w:r w:rsidRPr="00AA2832">
        <w:rPr>
          <w:rFonts w:ascii="宋体" w:hAnsi="宋体" w:hint="eastAsia"/>
          <w:sz w:val="28"/>
          <w:szCs w:val="28"/>
        </w:rPr>
        <w:t>师专机服务队女服务员</w:t>
      </w:r>
      <w:r w:rsidRPr="00AA2832">
        <w:rPr>
          <w:rFonts w:ascii="宋体" w:hAnsi="宋体"/>
          <w:sz w:val="28"/>
          <w:szCs w:val="28"/>
        </w:rPr>
        <w:t>165—</w:t>
      </w:r>
      <w:smartTag w:uri="urn:schemas-microsoft-com:office:smarttags" w:element="chmetcnv">
        <w:smartTagPr>
          <w:attr w:name="UnitName" w:val="cm"/>
          <w:attr w:name="SourceValue" w:val="172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172cm</w:t>
        </w:r>
      </w:smartTag>
      <w:r w:rsidRPr="00AA2832">
        <w:rPr>
          <w:rFonts w:ascii="宋体" w:hAnsi="宋体" w:hint="eastAsia"/>
          <w:sz w:val="28"/>
          <w:szCs w:val="28"/>
        </w:rPr>
        <w:t>，特种部队条件兵（含海军陆战队队员）、驻香港澳门部队条件兵</w:t>
      </w:r>
      <w:smartTag w:uri="urn:schemas-microsoft-com:office:smarttags" w:element="chmetcnv">
        <w:smartTagPr>
          <w:attr w:name="UnitName" w:val="c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170cm</w:t>
        </w:r>
      </w:smartTag>
      <w:r w:rsidRPr="00AA2832">
        <w:rPr>
          <w:rFonts w:ascii="宋体" w:hAnsi="宋体" w:hint="eastAsia"/>
          <w:sz w:val="28"/>
          <w:szCs w:val="28"/>
        </w:rPr>
        <w:t>以上，北京卫戍区仪仗队队员</w:t>
      </w:r>
      <w:smartTag w:uri="urn:schemas-microsoft-com:office:smarttags" w:element="chmetcnv">
        <w:smartTagPr>
          <w:attr w:name="UnitName" w:val="c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180cm</w:t>
        </w:r>
      </w:smartTag>
      <w:r w:rsidRPr="00AA2832">
        <w:rPr>
          <w:rFonts w:ascii="宋体" w:hAnsi="宋体" w:hint="eastAsia"/>
          <w:sz w:val="28"/>
          <w:szCs w:val="28"/>
        </w:rPr>
        <w:t>以上。中央警卫团、公安警卫部队条件兵</w:t>
      </w:r>
      <w:smartTag w:uri="urn:schemas-microsoft-com:office:smarttags" w:element="chmetcnv">
        <w:smartTagPr>
          <w:attr w:name="UnitName" w:val="c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170cm</w:t>
        </w:r>
      </w:smartTag>
      <w:r w:rsidRPr="00AA2832">
        <w:rPr>
          <w:rFonts w:ascii="宋体" w:hAnsi="宋体" w:hint="eastAsia"/>
          <w:sz w:val="28"/>
          <w:szCs w:val="28"/>
        </w:rPr>
        <w:t>以上，个别体格条件优秀的应征青年，身高可放宽到</w:t>
      </w:r>
      <w:smartTag w:uri="urn:schemas-microsoft-com:office:smarttags" w:element="chmetcnv">
        <w:smartTagPr>
          <w:attr w:name="UnitName" w:val="cm"/>
          <w:attr w:name="SourceValue" w:val="165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165cm</w:t>
        </w:r>
      </w:smartTag>
      <w:r w:rsidRPr="00AA2832">
        <w:rPr>
          <w:rFonts w:ascii="宋体" w:hAnsi="宋体" w:hint="eastAsia"/>
          <w:sz w:val="28"/>
          <w:szCs w:val="28"/>
        </w:rPr>
        <w:t>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（二）体重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男性：不超过标准体重的</w:t>
      </w:r>
      <w:r w:rsidRPr="00AA2832">
        <w:rPr>
          <w:rFonts w:ascii="宋体" w:hAnsi="宋体"/>
          <w:sz w:val="28"/>
          <w:szCs w:val="28"/>
        </w:rPr>
        <w:t>30%</w:t>
      </w:r>
      <w:r w:rsidRPr="00AA2832">
        <w:rPr>
          <w:rFonts w:ascii="宋体" w:hAnsi="宋体" w:hint="eastAsia"/>
          <w:sz w:val="28"/>
          <w:szCs w:val="28"/>
        </w:rPr>
        <w:t>，不低于标准体重的</w:t>
      </w:r>
      <w:r w:rsidRPr="00AA2832">
        <w:rPr>
          <w:rFonts w:ascii="宋体" w:hAnsi="宋体"/>
          <w:sz w:val="28"/>
          <w:szCs w:val="28"/>
        </w:rPr>
        <w:t>15%</w:t>
      </w:r>
      <w:r w:rsidRPr="00AA2832">
        <w:rPr>
          <w:rFonts w:ascii="宋体" w:hAnsi="宋体" w:hint="eastAsia"/>
          <w:sz w:val="28"/>
          <w:szCs w:val="28"/>
        </w:rPr>
        <w:t>；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女性：不超过标准体重的</w:t>
      </w:r>
      <w:r w:rsidRPr="00AA2832">
        <w:rPr>
          <w:rFonts w:ascii="宋体" w:hAnsi="宋体"/>
          <w:sz w:val="28"/>
          <w:szCs w:val="28"/>
        </w:rPr>
        <w:t>20%</w:t>
      </w:r>
      <w:r w:rsidRPr="00AA2832">
        <w:rPr>
          <w:rFonts w:ascii="宋体" w:hAnsi="宋体" w:hint="eastAsia"/>
          <w:sz w:val="28"/>
          <w:szCs w:val="28"/>
        </w:rPr>
        <w:t>，不低于标准体重的</w:t>
      </w:r>
      <w:r w:rsidRPr="00AA2832">
        <w:rPr>
          <w:rFonts w:ascii="宋体" w:hAnsi="宋体"/>
          <w:sz w:val="28"/>
          <w:szCs w:val="28"/>
        </w:rPr>
        <w:t>15%</w:t>
      </w:r>
      <w:r w:rsidRPr="00AA2832">
        <w:rPr>
          <w:rFonts w:ascii="宋体" w:hAnsi="宋体" w:hint="eastAsia"/>
          <w:sz w:val="28"/>
          <w:szCs w:val="28"/>
        </w:rPr>
        <w:t>；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标准体重</w:t>
      </w:r>
      <w:r w:rsidRPr="00AA2832">
        <w:rPr>
          <w:rFonts w:ascii="宋体" w:hAnsi="宋体"/>
          <w:sz w:val="28"/>
          <w:szCs w:val="28"/>
        </w:rPr>
        <w:t>=</w:t>
      </w:r>
      <w:r w:rsidRPr="00AA2832">
        <w:rPr>
          <w:rFonts w:ascii="宋体" w:hAnsi="宋体" w:hint="eastAsia"/>
          <w:sz w:val="28"/>
          <w:szCs w:val="28"/>
        </w:rPr>
        <w:t>（身高</w:t>
      </w:r>
      <w:r w:rsidRPr="00AA2832">
        <w:rPr>
          <w:rFonts w:ascii="宋体" w:hAnsi="宋体"/>
          <w:sz w:val="28"/>
          <w:szCs w:val="28"/>
        </w:rPr>
        <w:t>-110</w:t>
      </w:r>
      <w:r w:rsidRPr="00AA2832">
        <w:rPr>
          <w:rFonts w:ascii="宋体" w:hAnsi="宋体" w:hint="eastAsia"/>
          <w:sz w:val="28"/>
          <w:szCs w:val="28"/>
        </w:rPr>
        <w:t>）</w:t>
      </w:r>
      <w:r w:rsidRPr="00AA2832">
        <w:rPr>
          <w:rFonts w:ascii="宋体" w:hAnsi="宋体"/>
          <w:sz w:val="28"/>
          <w:szCs w:val="28"/>
        </w:rPr>
        <w:t>kg</w:t>
      </w:r>
      <w:r w:rsidRPr="00AA2832">
        <w:rPr>
          <w:rFonts w:ascii="宋体" w:hAnsi="宋体" w:hint="eastAsia"/>
          <w:sz w:val="28"/>
          <w:szCs w:val="28"/>
        </w:rPr>
        <w:t>。</w:t>
      </w:r>
    </w:p>
    <w:p w:rsidR="008A062E" w:rsidRPr="00AA2832" w:rsidRDefault="008A062E" w:rsidP="00AA2832">
      <w:pPr>
        <w:spacing w:line="520" w:lineRule="exact"/>
        <w:rPr>
          <w:rFonts w:ascii="宋体"/>
          <w:sz w:val="28"/>
          <w:szCs w:val="28"/>
        </w:rPr>
      </w:pPr>
    </w:p>
    <w:p w:rsidR="008A062E" w:rsidRPr="00AA2832" w:rsidRDefault="008A062E" w:rsidP="00AA2832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b/>
          <w:sz w:val="28"/>
          <w:szCs w:val="28"/>
        </w:rPr>
        <w:t>二、视力标准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右眼裸眼视力不低于</w:t>
      </w:r>
      <w:r w:rsidRPr="00AA2832">
        <w:rPr>
          <w:rFonts w:ascii="宋体" w:hAnsi="宋体"/>
          <w:sz w:val="28"/>
          <w:szCs w:val="28"/>
        </w:rPr>
        <w:t>4.6</w:t>
      </w:r>
      <w:r w:rsidRPr="00AA2832">
        <w:rPr>
          <w:rFonts w:ascii="宋体" w:hAnsi="宋体" w:hint="eastAsia"/>
          <w:sz w:val="28"/>
          <w:szCs w:val="28"/>
        </w:rPr>
        <w:t>，左眼裸眼视力不低于</w:t>
      </w:r>
      <w:r w:rsidRPr="00AA2832">
        <w:rPr>
          <w:rFonts w:ascii="宋体" w:hAnsi="宋体"/>
          <w:sz w:val="28"/>
          <w:szCs w:val="28"/>
        </w:rPr>
        <w:t>4.5</w:t>
      </w:r>
      <w:r w:rsidRPr="00AA2832">
        <w:rPr>
          <w:rFonts w:ascii="宋体" w:hAnsi="宋体" w:hint="eastAsia"/>
          <w:sz w:val="28"/>
          <w:szCs w:val="28"/>
        </w:rPr>
        <w:t>。经准分子手术后半年以上，双眼视力均达到</w:t>
      </w:r>
      <w:r w:rsidRPr="00AA2832">
        <w:rPr>
          <w:rFonts w:ascii="宋体" w:hAnsi="宋体"/>
          <w:sz w:val="28"/>
          <w:szCs w:val="28"/>
        </w:rPr>
        <w:t>4.8</w:t>
      </w:r>
      <w:r w:rsidRPr="00AA2832">
        <w:rPr>
          <w:rFonts w:ascii="宋体" w:hAnsi="宋体" w:hint="eastAsia"/>
          <w:sz w:val="28"/>
          <w:szCs w:val="28"/>
        </w:rPr>
        <w:t>以上，无并发症，眼底检查正常，合格。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坦克乘员、潜艇及水面舰艇人员：每眼裸眼视力不低于</w:t>
      </w:r>
      <w:r w:rsidRPr="00AA2832">
        <w:rPr>
          <w:rFonts w:ascii="宋体" w:hAnsi="宋体"/>
          <w:sz w:val="28"/>
          <w:szCs w:val="28"/>
        </w:rPr>
        <w:t>4.8;</w:t>
      </w:r>
      <w:r w:rsidRPr="00AA2832">
        <w:rPr>
          <w:rFonts w:ascii="宋体" w:hAnsi="宋体" w:hint="eastAsia"/>
          <w:sz w:val="28"/>
          <w:szCs w:val="28"/>
        </w:rPr>
        <w:t>潜水员、空降兵、专机服务队女服务员、中央警卫团条件兵、公安警卫部队条件兵、特种部队条件兵（含海军陆战队队员）、北京卫戍区仪仗队队员：每眼裸眼视力不低于</w:t>
      </w:r>
      <w:r w:rsidRPr="00AA2832">
        <w:rPr>
          <w:rFonts w:ascii="宋体" w:hAnsi="宋体"/>
          <w:sz w:val="28"/>
          <w:szCs w:val="28"/>
        </w:rPr>
        <w:t>5.0</w:t>
      </w:r>
      <w:r w:rsidRPr="00AA2832">
        <w:rPr>
          <w:rFonts w:ascii="宋体" w:hAnsi="宋体" w:hint="eastAsia"/>
          <w:sz w:val="28"/>
          <w:szCs w:val="28"/>
        </w:rPr>
        <w:t>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屈光不正，准分子激光手术后半年以上，无并发症，视力达到相</w:t>
      </w:r>
      <w:r w:rsidRPr="00AA2832">
        <w:rPr>
          <w:rFonts w:ascii="宋体" w:hAnsi="宋体" w:hint="eastAsia"/>
          <w:sz w:val="28"/>
          <w:szCs w:val="28"/>
        </w:rPr>
        <w:lastRenderedPageBreak/>
        <w:t>应标准，合格。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潜水员、潜艇人员、空间兵、特种部队条件兵（含海军陆战队队员）准分子激光手术或其他手术治疗，不合格。</w:t>
      </w:r>
    </w:p>
    <w:p w:rsidR="008A062E" w:rsidRPr="00AA2832" w:rsidRDefault="008A062E" w:rsidP="00AA2832">
      <w:pPr>
        <w:spacing w:line="520" w:lineRule="exact"/>
        <w:rPr>
          <w:rFonts w:ascii="宋体"/>
          <w:sz w:val="28"/>
          <w:szCs w:val="28"/>
        </w:rPr>
      </w:pPr>
    </w:p>
    <w:p w:rsidR="008A062E" w:rsidRPr="00AA2832" w:rsidRDefault="008A062E" w:rsidP="00AA2832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b/>
          <w:sz w:val="28"/>
          <w:szCs w:val="28"/>
        </w:rPr>
        <w:t>三、辅助检查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（一）征兵体检心电图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正常心电图和大致心电图合格。</w:t>
      </w:r>
    </w:p>
    <w:p w:rsidR="008A062E" w:rsidRPr="00AA2832" w:rsidRDefault="008A062E" w:rsidP="00AA2832">
      <w:pPr>
        <w:pStyle w:val="a5"/>
        <w:numPr>
          <w:ilvl w:val="0"/>
          <w:numId w:val="2"/>
        </w:numPr>
        <w:spacing w:line="520" w:lineRule="exact"/>
        <w:ind w:firstLineChars="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正常心电图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窦性心律，心律</w:t>
      </w:r>
      <w:r w:rsidRPr="00AA2832">
        <w:rPr>
          <w:rFonts w:ascii="宋体" w:hAnsi="宋体"/>
          <w:sz w:val="28"/>
          <w:szCs w:val="28"/>
        </w:rPr>
        <w:t>60-100</w:t>
      </w:r>
      <w:r w:rsidRPr="00AA2832">
        <w:rPr>
          <w:rFonts w:ascii="宋体" w:hAnsi="宋体" w:hint="eastAsia"/>
          <w:sz w:val="28"/>
          <w:szCs w:val="28"/>
        </w:rPr>
        <w:t>次</w:t>
      </w:r>
      <w:r w:rsidRPr="00AA2832">
        <w:rPr>
          <w:rFonts w:ascii="宋体" w:hAnsi="宋体"/>
          <w:sz w:val="28"/>
          <w:szCs w:val="28"/>
        </w:rPr>
        <w:t>/</w:t>
      </w:r>
      <w:r w:rsidRPr="00AA2832">
        <w:rPr>
          <w:rFonts w:ascii="宋体" w:hAnsi="宋体" w:hint="eastAsia"/>
          <w:sz w:val="28"/>
          <w:szCs w:val="28"/>
        </w:rPr>
        <w:t>分，心电图各波段形态及时程正常范围。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/>
          <w:sz w:val="28"/>
          <w:szCs w:val="28"/>
        </w:rPr>
        <w:t xml:space="preserve">2. </w:t>
      </w:r>
      <w:r w:rsidRPr="00AA2832">
        <w:rPr>
          <w:rFonts w:ascii="宋体" w:hAnsi="宋体" w:hint="eastAsia"/>
          <w:sz w:val="28"/>
          <w:szCs w:val="28"/>
        </w:rPr>
        <w:t>大致正常心电图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1</w:t>
      </w:r>
      <w:r w:rsidRPr="00AA2832">
        <w:rPr>
          <w:rFonts w:ascii="宋体" w:hAnsi="宋体" w:hint="eastAsia"/>
          <w:sz w:val="28"/>
          <w:szCs w:val="28"/>
        </w:rPr>
        <w:t>）窦性心律，心律</w:t>
      </w:r>
      <w:r w:rsidRPr="00AA2832">
        <w:rPr>
          <w:rFonts w:ascii="宋体" w:hAnsi="宋体"/>
          <w:sz w:val="28"/>
          <w:szCs w:val="28"/>
        </w:rPr>
        <w:t>50-60</w:t>
      </w:r>
      <w:r w:rsidRPr="00AA2832">
        <w:rPr>
          <w:rFonts w:ascii="宋体" w:hAnsi="宋体" w:hint="eastAsia"/>
          <w:sz w:val="28"/>
          <w:szCs w:val="28"/>
        </w:rPr>
        <w:t>次</w:t>
      </w:r>
      <w:r w:rsidRPr="00AA2832">
        <w:rPr>
          <w:rFonts w:ascii="宋体" w:hAnsi="宋体"/>
          <w:sz w:val="28"/>
          <w:szCs w:val="28"/>
        </w:rPr>
        <w:t>/</w:t>
      </w:r>
      <w:r w:rsidRPr="00AA2832">
        <w:rPr>
          <w:rFonts w:ascii="宋体" w:hAnsi="宋体" w:hint="eastAsia"/>
          <w:sz w:val="28"/>
          <w:szCs w:val="28"/>
        </w:rPr>
        <w:t>分，或</w:t>
      </w:r>
      <w:r w:rsidRPr="00AA2832">
        <w:rPr>
          <w:rFonts w:ascii="宋体" w:hAnsi="宋体"/>
          <w:sz w:val="28"/>
          <w:szCs w:val="28"/>
        </w:rPr>
        <w:t>100-110</w:t>
      </w:r>
      <w:r w:rsidRPr="00AA2832">
        <w:rPr>
          <w:rFonts w:ascii="宋体" w:hAnsi="宋体" w:hint="eastAsia"/>
          <w:sz w:val="28"/>
          <w:szCs w:val="28"/>
        </w:rPr>
        <w:t>次</w:t>
      </w:r>
      <w:r w:rsidRPr="00AA2832">
        <w:rPr>
          <w:rFonts w:ascii="宋体" w:hAnsi="宋体"/>
          <w:sz w:val="28"/>
          <w:szCs w:val="28"/>
        </w:rPr>
        <w:t>/</w:t>
      </w:r>
      <w:r w:rsidRPr="00AA2832">
        <w:rPr>
          <w:rFonts w:ascii="宋体" w:hAnsi="宋体" w:hint="eastAsia"/>
          <w:sz w:val="28"/>
          <w:szCs w:val="28"/>
        </w:rPr>
        <w:t>分，结合临床。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2</w:t>
      </w:r>
      <w:r w:rsidRPr="00AA2832">
        <w:rPr>
          <w:rFonts w:ascii="宋体" w:hAnsi="宋体" w:hint="eastAsia"/>
          <w:sz w:val="28"/>
          <w:szCs w:val="28"/>
        </w:rPr>
        <w:t>）窦性心律不齐，多可经吸屏气后改善或消失。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3</w:t>
      </w:r>
      <w:r w:rsidRPr="00AA2832">
        <w:rPr>
          <w:rFonts w:ascii="宋体" w:hAnsi="宋体" w:hint="eastAsia"/>
          <w:sz w:val="28"/>
          <w:szCs w:val="28"/>
        </w:rPr>
        <w:t>）</w:t>
      </w:r>
      <w:r w:rsidRPr="00AA2832">
        <w:rPr>
          <w:rFonts w:ascii="宋体" w:hAnsi="宋体"/>
          <w:sz w:val="28"/>
          <w:szCs w:val="28"/>
        </w:rPr>
        <w:t>P</w:t>
      </w:r>
      <w:r w:rsidRPr="00AA2832">
        <w:rPr>
          <w:rFonts w:ascii="宋体" w:hAnsi="宋体" w:hint="eastAsia"/>
          <w:sz w:val="28"/>
          <w:szCs w:val="28"/>
        </w:rPr>
        <w:t>波电轴左偏（</w:t>
      </w:r>
      <w:r w:rsidRPr="00AA2832">
        <w:rPr>
          <w:rFonts w:ascii="宋体" w:hAnsi="宋体"/>
          <w:sz w:val="28"/>
          <w:szCs w:val="28"/>
        </w:rPr>
        <w:t>P</w:t>
      </w:r>
      <w:r w:rsidRPr="00AA2832">
        <w:rPr>
          <w:rFonts w:ascii="宋体" w:hAnsi="宋体" w:hint="eastAsia"/>
          <w:sz w:val="28"/>
          <w:szCs w:val="28"/>
        </w:rPr>
        <w:t>波在</w:t>
      </w:r>
      <w:r w:rsidRPr="00AA2832">
        <w:rPr>
          <w:rFonts w:ascii="宋体" w:hAnsi="宋体"/>
          <w:sz w:val="28"/>
          <w:szCs w:val="28"/>
        </w:rPr>
        <w:t>I</w:t>
      </w:r>
      <w:r w:rsidRPr="00AA2832">
        <w:rPr>
          <w:rFonts w:ascii="宋体" w:hAnsi="宋体" w:hint="eastAsia"/>
          <w:sz w:val="28"/>
          <w:szCs w:val="28"/>
        </w:rPr>
        <w:t>、а</w:t>
      </w:r>
      <w:r w:rsidRPr="00AA2832">
        <w:rPr>
          <w:rFonts w:ascii="宋体" w:hAnsi="宋体"/>
          <w:sz w:val="28"/>
          <w:szCs w:val="28"/>
        </w:rPr>
        <w:t>VL</w:t>
      </w:r>
      <w:r w:rsidRPr="00AA2832">
        <w:rPr>
          <w:rFonts w:ascii="宋体" w:hAnsi="宋体" w:hint="eastAsia"/>
          <w:sz w:val="28"/>
          <w:szCs w:val="28"/>
        </w:rPr>
        <w:t>直立且电压较高，Ⅱ低平或正负双相，Ⅲ、а</w:t>
      </w:r>
      <w:r w:rsidRPr="00AA2832">
        <w:rPr>
          <w:rFonts w:ascii="宋体" w:hAnsi="宋体"/>
          <w:sz w:val="28"/>
          <w:szCs w:val="28"/>
        </w:rPr>
        <w:t>VF</w:t>
      </w:r>
      <w:r w:rsidRPr="00AA2832">
        <w:rPr>
          <w:rFonts w:ascii="宋体" w:hAnsi="宋体" w:hint="eastAsia"/>
          <w:sz w:val="28"/>
          <w:szCs w:val="28"/>
        </w:rPr>
        <w:t>正负双相或浅倒，а</w:t>
      </w:r>
      <w:r w:rsidRPr="00AA2832">
        <w:rPr>
          <w:rFonts w:ascii="宋体" w:hAnsi="宋体"/>
          <w:sz w:val="28"/>
          <w:szCs w:val="28"/>
        </w:rPr>
        <w:t>VR</w:t>
      </w:r>
      <w:r w:rsidRPr="00AA2832">
        <w:rPr>
          <w:rFonts w:ascii="宋体" w:hAnsi="宋体" w:hint="eastAsia"/>
          <w:sz w:val="28"/>
          <w:szCs w:val="28"/>
        </w:rPr>
        <w:t>负正双相或浅倒）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4</w:t>
      </w:r>
      <w:r w:rsidRPr="00AA2832">
        <w:rPr>
          <w:rFonts w:ascii="宋体" w:hAnsi="宋体" w:hint="eastAsia"/>
          <w:sz w:val="28"/>
          <w:szCs w:val="28"/>
        </w:rPr>
        <w:t>）窦性心律，</w:t>
      </w:r>
      <w:r w:rsidRPr="00AA2832">
        <w:rPr>
          <w:rFonts w:ascii="宋体" w:hAnsi="宋体"/>
          <w:sz w:val="28"/>
          <w:szCs w:val="28"/>
        </w:rPr>
        <w:t>P-R</w:t>
      </w:r>
      <w:r w:rsidRPr="00AA2832">
        <w:rPr>
          <w:rFonts w:ascii="宋体" w:hAnsi="宋体" w:hint="eastAsia"/>
          <w:sz w:val="28"/>
          <w:szCs w:val="28"/>
        </w:rPr>
        <w:t>间期</w:t>
      </w:r>
      <w:r w:rsidRPr="00AA2832">
        <w:rPr>
          <w:rFonts w:ascii="宋体" w:hAnsi="宋体"/>
          <w:sz w:val="28"/>
          <w:szCs w:val="28"/>
        </w:rPr>
        <w:t>0.10s-0.12s,</w:t>
      </w:r>
      <w:r w:rsidRPr="00AA2832">
        <w:rPr>
          <w:rFonts w:ascii="宋体" w:hAnsi="宋体" w:hint="eastAsia"/>
          <w:sz w:val="28"/>
          <w:szCs w:val="28"/>
        </w:rPr>
        <w:t>排除既往阵法性室上性心动过速史。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5</w:t>
      </w:r>
      <w:r w:rsidRPr="00AA2832">
        <w:rPr>
          <w:rFonts w:ascii="宋体" w:hAnsi="宋体" w:hint="eastAsia"/>
          <w:sz w:val="28"/>
          <w:szCs w:val="28"/>
        </w:rPr>
        <w:t>）单纯的</w:t>
      </w:r>
      <w:r w:rsidRPr="00AA2832">
        <w:rPr>
          <w:rFonts w:ascii="宋体" w:hAnsi="宋体"/>
          <w:sz w:val="28"/>
          <w:szCs w:val="28"/>
        </w:rPr>
        <w:t>QRS</w:t>
      </w:r>
      <w:r w:rsidRPr="00AA2832">
        <w:rPr>
          <w:rFonts w:ascii="宋体" w:hAnsi="宋体" w:hint="eastAsia"/>
          <w:sz w:val="28"/>
          <w:szCs w:val="28"/>
        </w:rPr>
        <w:t>电轴偏移在</w:t>
      </w:r>
      <w:r w:rsidRPr="00AA2832">
        <w:rPr>
          <w:rFonts w:ascii="宋体" w:hAnsi="宋体"/>
          <w:sz w:val="28"/>
          <w:szCs w:val="28"/>
        </w:rPr>
        <w:t>-30</w:t>
      </w:r>
      <w:r w:rsidRPr="00AA2832">
        <w:rPr>
          <w:rFonts w:ascii="宋体" w:hAnsi="宋体" w:hint="eastAsia"/>
          <w:sz w:val="28"/>
          <w:szCs w:val="28"/>
        </w:rPr>
        <w:t>至</w:t>
      </w:r>
      <w:r w:rsidRPr="00AA2832">
        <w:rPr>
          <w:rFonts w:ascii="宋体" w:hAnsi="宋体"/>
          <w:sz w:val="28"/>
          <w:szCs w:val="28"/>
        </w:rPr>
        <w:t>+120</w:t>
      </w:r>
      <w:r w:rsidRPr="00AA2832">
        <w:rPr>
          <w:rFonts w:ascii="宋体" w:hAnsi="宋体" w:hint="eastAsia"/>
          <w:sz w:val="28"/>
          <w:szCs w:val="28"/>
        </w:rPr>
        <w:t>度。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6</w:t>
      </w:r>
      <w:r w:rsidRPr="00AA2832">
        <w:rPr>
          <w:rFonts w:ascii="宋体" w:hAnsi="宋体" w:hint="eastAsia"/>
          <w:sz w:val="28"/>
          <w:szCs w:val="28"/>
        </w:rPr>
        <w:t>）单纯逆钟向或顺钟向转位。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7</w:t>
      </w:r>
      <w:r w:rsidRPr="00AA2832">
        <w:rPr>
          <w:rFonts w:ascii="宋体" w:hAnsi="宋体" w:hint="eastAsia"/>
          <w:sz w:val="28"/>
          <w:szCs w:val="28"/>
        </w:rPr>
        <w:t>）</w:t>
      </w:r>
      <w:r w:rsidRPr="00AA2832">
        <w:rPr>
          <w:rFonts w:ascii="宋体" w:hAnsi="宋体"/>
          <w:sz w:val="28"/>
          <w:szCs w:val="28"/>
        </w:rPr>
        <w:t>QRS</w:t>
      </w:r>
      <w:r w:rsidRPr="00AA2832">
        <w:rPr>
          <w:rFonts w:ascii="宋体" w:hAnsi="宋体" w:hint="eastAsia"/>
          <w:sz w:val="28"/>
          <w:szCs w:val="28"/>
        </w:rPr>
        <w:t>波群终末较宽钝，但</w:t>
      </w:r>
      <w:r w:rsidRPr="00AA2832">
        <w:rPr>
          <w:rFonts w:ascii="宋体" w:hAnsi="宋体"/>
          <w:sz w:val="28"/>
          <w:szCs w:val="28"/>
        </w:rPr>
        <w:t>QRS</w:t>
      </w:r>
      <w:r w:rsidRPr="00AA2832">
        <w:rPr>
          <w:rFonts w:ascii="宋体" w:hAnsi="宋体" w:hint="eastAsia"/>
          <w:sz w:val="28"/>
          <w:szCs w:val="28"/>
        </w:rPr>
        <w:t>时间小于</w:t>
      </w:r>
      <w:r w:rsidRPr="00AA2832">
        <w:rPr>
          <w:rFonts w:ascii="宋体" w:hAnsi="宋体"/>
          <w:sz w:val="28"/>
          <w:szCs w:val="28"/>
        </w:rPr>
        <w:t>0.10s</w:t>
      </w:r>
      <w:r w:rsidRPr="00AA2832">
        <w:rPr>
          <w:rFonts w:ascii="宋体" w:hAnsi="宋体" w:hint="eastAsia"/>
          <w:sz w:val="28"/>
          <w:szCs w:val="28"/>
        </w:rPr>
        <w:t>，有明显预激波，但无室上速发作史。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8</w:t>
      </w:r>
      <w:r w:rsidRPr="00AA2832">
        <w:rPr>
          <w:rFonts w:ascii="宋体" w:hAnsi="宋体" w:hint="eastAsia"/>
          <w:sz w:val="28"/>
          <w:szCs w:val="28"/>
        </w:rPr>
        <w:t>）左心室高电压（无高血压，心脏听诊无病理性杂音，胸片无心脏增大）。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9</w:t>
      </w:r>
      <w:r w:rsidRPr="00AA2832">
        <w:rPr>
          <w:rFonts w:ascii="宋体" w:hAnsi="宋体" w:hint="eastAsia"/>
          <w:sz w:val="28"/>
          <w:szCs w:val="28"/>
        </w:rPr>
        <w:t>）心律较慢时以</w:t>
      </w:r>
      <w:r w:rsidRPr="00AA2832">
        <w:rPr>
          <w:rFonts w:ascii="宋体" w:hAnsi="宋体"/>
          <w:sz w:val="28"/>
          <w:szCs w:val="28"/>
        </w:rPr>
        <w:t>R</w:t>
      </w:r>
      <w:r w:rsidRPr="00AA2832">
        <w:rPr>
          <w:rFonts w:ascii="宋体" w:hAnsi="宋体" w:hint="eastAsia"/>
          <w:sz w:val="28"/>
          <w:szCs w:val="28"/>
        </w:rPr>
        <w:t>波为主导联</w:t>
      </w:r>
      <w:r w:rsidRPr="00AA2832">
        <w:rPr>
          <w:rFonts w:ascii="宋体" w:hAnsi="宋体"/>
          <w:sz w:val="28"/>
          <w:szCs w:val="28"/>
        </w:rPr>
        <w:t>J</w:t>
      </w:r>
      <w:r w:rsidRPr="00AA2832">
        <w:rPr>
          <w:rFonts w:ascii="宋体" w:hAnsi="宋体" w:hint="eastAsia"/>
          <w:sz w:val="28"/>
          <w:szCs w:val="28"/>
        </w:rPr>
        <w:t>点抬高，</w:t>
      </w:r>
      <w:r w:rsidRPr="00AA2832">
        <w:rPr>
          <w:rFonts w:ascii="宋体" w:hAnsi="宋体"/>
          <w:sz w:val="28"/>
          <w:szCs w:val="28"/>
        </w:rPr>
        <w:t>ST</w:t>
      </w:r>
      <w:r w:rsidRPr="00AA2832">
        <w:rPr>
          <w:rFonts w:ascii="宋体" w:hAnsi="宋体" w:hint="eastAsia"/>
          <w:sz w:val="28"/>
          <w:szCs w:val="28"/>
        </w:rPr>
        <w:t>段呈凹面向上型抬高小于</w:t>
      </w:r>
      <w:r w:rsidRPr="00AA2832">
        <w:rPr>
          <w:rFonts w:ascii="宋体" w:hAnsi="宋体"/>
          <w:sz w:val="28"/>
          <w:szCs w:val="28"/>
        </w:rPr>
        <w:t>0.1mV</w:t>
      </w:r>
      <w:r w:rsidRPr="00AA2832">
        <w:rPr>
          <w:rFonts w:ascii="宋体" w:hAnsi="宋体" w:hint="eastAsia"/>
          <w:sz w:val="28"/>
          <w:szCs w:val="28"/>
        </w:rPr>
        <w:t>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lastRenderedPageBreak/>
        <w:t>（</w:t>
      </w:r>
      <w:r w:rsidRPr="00AA2832">
        <w:rPr>
          <w:rFonts w:ascii="宋体" w:hAnsi="宋体"/>
          <w:sz w:val="28"/>
          <w:szCs w:val="28"/>
        </w:rPr>
        <w:t>10</w:t>
      </w:r>
      <w:r w:rsidRPr="00AA2832">
        <w:rPr>
          <w:rFonts w:ascii="宋体" w:hAnsi="宋体" w:hint="eastAsia"/>
          <w:sz w:val="28"/>
          <w:szCs w:val="28"/>
        </w:rPr>
        <w:t>）以</w:t>
      </w:r>
      <w:r w:rsidRPr="00AA2832">
        <w:rPr>
          <w:rFonts w:ascii="宋体" w:hAnsi="宋体"/>
          <w:sz w:val="28"/>
          <w:szCs w:val="28"/>
        </w:rPr>
        <w:t>R</w:t>
      </w:r>
      <w:r w:rsidRPr="00AA2832">
        <w:rPr>
          <w:rFonts w:ascii="宋体" w:hAnsi="宋体" w:hint="eastAsia"/>
          <w:sz w:val="28"/>
          <w:szCs w:val="28"/>
        </w:rPr>
        <w:t>波为主导联</w:t>
      </w:r>
      <w:r w:rsidRPr="00AA2832">
        <w:rPr>
          <w:rFonts w:ascii="宋体" w:hAnsi="宋体"/>
          <w:sz w:val="28"/>
          <w:szCs w:val="28"/>
        </w:rPr>
        <w:t>ST</w:t>
      </w:r>
      <w:r w:rsidRPr="00AA2832">
        <w:rPr>
          <w:rFonts w:ascii="宋体" w:hAnsi="宋体" w:hint="eastAsia"/>
          <w:sz w:val="28"/>
          <w:szCs w:val="28"/>
        </w:rPr>
        <w:t>段呈缺血型压小于等于</w:t>
      </w:r>
      <w:r w:rsidRPr="00AA2832">
        <w:rPr>
          <w:rFonts w:ascii="宋体"/>
          <w:sz w:val="28"/>
          <w:szCs w:val="28"/>
        </w:rPr>
        <w:t>0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05 mV</w:t>
      </w:r>
      <w:r w:rsidRPr="00AA2832">
        <w:rPr>
          <w:rFonts w:ascii="宋体" w:hAnsi="宋体" w:hint="eastAsia"/>
          <w:sz w:val="28"/>
          <w:szCs w:val="28"/>
        </w:rPr>
        <w:t>（а</w:t>
      </w:r>
      <w:r w:rsidRPr="00AA2832">
        <w:rPr>
          <w:rFonts w:ascii="宋体" w:hAnsi="宋体"/>
          <w:sz w:val="28"/>
          <w:szCs w:val="28"/>
        </w:rPr>
        <w:t>VL</w:t>
      </w:r>
      <w:r w:rsidRPr="00AA2832">
        <w:rPr>
          <w:rFonts w:ascii="宋体" w:hAnsi="宋体" w:hint="eastAsia"/>
          <w:sz w:val="28"/>
          <w:szCs w:val="28"/>
        </w:rPr>
        <w:t>、Ⅲ可压低</w:t>
      </w:r>
      <w:r w:rsidRPr="00AA2832">
        <w:rPr>
          <w:rFonts w:ascii="宋体" w:hAnsi="宋体"/>
          <w:sz w:val="28"/>
          <w:szCs w:val="28"/>
        </w:rPr>
        <w:t>0.1mV</w:t>
      </w:r>
      <w:r w:rsidRPr="00AA2832">
        <w:rPr>
          <w:rFonts w:ascii="宋体" w:hAnsi="宋体" w:hint="eastAsia"/>
          <w:sz w:val="28"/>
          <w:szCs w:val="28"/>
        </w:rPr>
        <w:t>）或呈近似水平型压低小于</w:t>
      </w:r>
      <w:r w:rsidRPr="00AA2832">
        <w:rPr>
          <w:rFonts w:ascii="宋体"/>
          <w:sz w:val="28"/>
          <w:szCs w:val="28"/>
        </w:rPr>
        <w:t>0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08mV</w:t>
      </w:r>
      <w:r w:rsidRPr="00AA2832">
        <w:rPr>
          <w:rFonts w:ascii="宋体" w:hAnsi="宋体" w:hint="eastAsia"/>
          <w:sz w:val="28"/>
          <w:szCs w:val="28"/>
        </w:rPr>
        <w:t>，或呈上斜型压低小于</w:t>
      </w:r>
      <w:r w:rsidRPr="00AA2832">
        <w:rPr>
          <w:rFonts w:ascii="宋体" w:hAnsi="宋体"/>
          <w:sz w:val="28"/>
          <w:szCs w:val="28"/>
        </w:rPr>
        <w:t>0.1 mV</w:t>
      </w:r>
      <w:r w:rsidRPr="00AA2832">
        <w:rPr>
          <w:rFonts w:ascii="宋体" w:hAnsi="宋体" w:hint="eastAsia"/>
          <w:sz w:val="28"/>
          <w:szCs w:val="28"/>
        </w:rPr>
        <w:t>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11</w:t>
      </w:r>
      <w:r w:rsidRPr="00AA2832">
        <w:rPr>
          <w:rFonts w:ascii="宋体" w:hAnsi="宋体" w:hint="eastAsia"/>
          <w:sz w:val="28"/>
          <w:szCs w:val="28"/>
        </w:rPr>
        <w:t>）</w:t>
      </w:r>
      <w:r w:rsidRPr="00AA2832">
        <w:rPr>
          <w:rFonts w:ascii="宋体" w:hAnsi="宋体"/>
          <w:sz w:val="28"/>
          <w:szCs w:val="28"/>
        </w:rPr>
        <w:t>T</w:t>
      </w:r>
      <w:r w:rsidRPr="00AA2832">
        <w:rPr>
          <w:rFonts w:ascii="宋体" w:hAnsi="宋体" w:hint="eastAsia"/>
          <w:sz w:val="28"/>
          <w:szCs w:val="28"/>
        </w:rPr>
        <w:t>波在Ⅱ直立，电压大于</w:t>
      </w:r>
      <w:r w:rsidRPr="00AA2832">
        <w:rPr>
          <w:rFonts w:ascii="宋体" w:hAnsi="宋体"/>
          <w:sz w:val="28"/>
          <w:szCs w:val="28"/>
        </w:rPr>
        <w:t>1/10R</w:t>
      </w:r>
      <w:r w:rsidRPr="00AA2832">
        <w:rPr>
          <w:rFonts w:ascii="宋体" w:hAnsi="宋体" w:hint="eastAsia"/>
          <w:sz w:val="28"/>
          <w:szCs w:val="28"/>
        </w:rPr>
        <w:t>波</w:t>
      </w:r>
      <w:r w:rsidRPr="00AA2832">
        <w:rPr>
          <w:rFonts w:ascii="宋体" w:hAnsi="宋体"/>
          <w:sz w:val="28"/>
          <w:szCs w:val="28"/>
        </w:rPr>
        <w:t>;</w:t>
      </w:r>
      <w:r w:rsidRPr="00AA2832">
        <w:rPr>
          <w:rFonts w:ascii="宋体" w:hAnsi="宋体" w:hint="eastAsia"/>
          <w:sz w:val="28"/>
          <w:szCs w:val="28"/>
        </w:rPr>
        <w:t>а</w:t>
      </w:r>
      <w:r w:rsidRPr="00AA2832">
        <w:rPr>
          <w:rFonts w:ascii="宋体" w:hAnsi="宋体"/>
          <w:sz w:val="28"/>
          <w:szCs w:val="28"/>
        </w:rPr>
        <w:t>VF</w:t>
      </w:r>
      <w:r w:rsidRPr="00AA2832">
        <w:rPr>
          <w:rFonts w:ascii="宋体" w:hAnsi="宋体" w:hint="eastAsia"/>
          <w:sz w:val="28"/>
          <w:szCs w:val="28"/>
        </w:rPr>
        <w:t>低平，Ⅲ倒置。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12</w:t>
      </w:r>
      <w:r w:rsidRPr="00AA2832">
        <w:rPr>
          <w:rFonts w:ascii="宋体" w:hAnsi="宋体" w:hint="eastAsia"/>
          <w:sz w:val="28"/>
          <w:szCs w:val="28"/>
        </w:rPr>
        <w:t>）</w:t>
      </w:r>
      <w:r w:rsidRPr="00AA2832">
        <w:rPr>
          <w:rFonts w:ascii="宋体" w:hAnsi="宋体"/>
          <w:sz w:val="28"/>
          <w:szCs w:val="28"/>
        </w:rPr>
        <w:t>TV1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V2</w:t>
      </w:r>
      <w:r w:rsidRPr="00AA2832">
        <w:rPr>
          <w:rFonts w:ascii="宋体" w:hAnsi="宋体" w:hint="eastAsia"/>
          <w:sz w:val="28"/>
          <w:szCs w:val="28"/>
        </w:rPr>
        <w:t>大于</w:t>
      </w:r>
      <w:r w:rsidRPr="00AA2832">
        <w:rPr>
          <w:rFonts w:ascii="宋体" w:hAnsi="宋体"/>
          <w:sz w:val="28"/>
          <w:szCs w:val="28"/>
        </w:rPr>
        <w:t>TV5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V6</w:t>
      </w: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TV5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V6</w:t>
      </w:r>
      <w:r w:rsidRPr="00AA2832">
        <w:rPr>
          <w:rFonts w:ascii="宋体" w:hAnsi="宋体" w:hint="eastAsia"/>
          <w:sz w:val="28"/>
          <w:szCs w:val="28"/>
        </w:rPr>
        <w:t>大于</w:t>
      </w:r>
      <w:r w:rsidRPr="00AA2832">
        <w:rPr>
          <w:rFonts w:ascii="宋体" w:hAnsi="宋体"/>
          <w:sz w:val="28"/>
          <w:szCs w:val="28"/>
        </w:rPr>
        <w:t>1/10R</w:t>
      </w:r>
      <w:r w:rsidRPr="00AA2832">
        <w:rPr>
          <w:rFonts w:ascii="宋体" w:hAnsi="宋体" w:hint="eastAsia"/>
          <w:sz w:val="28"/>
          <w:szCs w:val="28"/>
        </w:rPr>
        <w:t>波）。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出现上述第</w:t>
      </w:r>
      <w:r w:rsidRPr="00AA2832">
        <w:rPr>
          <w:rFonts w:ascii="宋体" w:hAnsi="宋体"/>
          <w:sz w:val="28"/>
          <w:szCs w:val="28"/>
        </w:rPr>
        <w:t>5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6</w:t>
      </w:r>
      <w:r w:rsidRPr="00AA2832">
        <w:rPr>
          <w:rFonts w:ascii="宋体" w:hAnsi="宋体" w:hint="eastAsia"/>
          <w:sz w:val="28"/>
          <w:szCs w:val="28"/>
        </w:rPr>
        <w:t>、</w:t>
      </w:r>
      <w:r w:rsidRPr="00AA2832">
        <w:rPr>
          <w:rFonts w:ascii="宋体" w:hAnsi="宋体"/>
          <w:sz w:val="28"/>
          <w:szCs w:val="28"/>
        </w:rPr>
        <w:t>8</w:t>
      </w:r>
      <w:r w:rsidRPr="00AA2832">
        <w:rPr>
          <w:rFonts w:ascii="宋体" w:hAnsi="宋体" w:hint="eastAsia"/>
          <w:sz w:val="28"/>
          <w:szCs w:val="28"/>
        </w:rPr>
        <w:t>条的心电图表现，可让受检者作原地蹲起</w:t>
      </w:r>
      <w:r w:rsidRPr="00AA2832">
        <w:rPr>
          <w:rFonts w:ascii="宋体" w:hAnsi="宋体"/>
          <w:sz w:val="28"/>
          <w:szCs w:val="28"/>
        </w:rPr>
        <w:t>20</w:t>
      </w:r>
      <w:r w:rsidRPr="00AA2832">
        <w:rPr>
          <w:rFonts w:ascii="宋体" w:hAnsi="宋体" w:hint="eastAsia"/>
          <w:sz w:val="28"/>
          <w:szCs w:val="28"/>
        </w:rPr>
        <w:t>次，复查心电图如无明显异常病理改变，视为大致正常心电图。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（二）征兵体检腹部超声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/>
          <w:sz w:val="28"/>
          <w:szCs w:val="28"/>
        </w:rPr>
        <w:t xml:space="preserve">1. </w:t>
      </w:r>
      <w:r w:rsidRPr="00AA2832">
        <w:rPr>
          <w:rFonts w:ascii="宋体" w:hAnsi="宋体" w:hint="eastAsia"/>
          <w:sz w:val="28"/>
          <w:szCs w:val="28"/>
        </w:rPr>
        <w:t>合格标准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1</w:t>
      </w:r>
      <w:r w:rsidRPr="00AA2832">
        <w:rPr>
          <w:rFonts w:ascii="宋体" w:hAnsi="宋体" w:hint="eastAsia"/>
          <w:sz w:val="28"/>
          <w:szCs w:val="28"/>
        </w:rPr>
        <w:t>）肝、胆、胰、脾、肾未见明显异常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2</w:t>
      </w:r>
      <w:r w:rsidRPr="00AA2832">
        <w:rPr>
          <w:rFonts w:ascii="宋体" w:hAnsi="宋体" w:hint="eastAsia"/>
          <w:sz w:val="28"/>
          <w:szCs w:val="28"/>
        </w:rPr>
        <w:t>）轻、中度脂肪肝（肝功能正常）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3</w:t>
      </w:r>
      <w:r w:rsidRPr="00AA2832">
        <w:rPr>
          <w:rFonts w:ascii="宋体" w:hAnsi="宋体" w:hint="eastAsia"/>
          <w:sz w:val="28"/>
          <w:szCs w:val="28"/>
        </w:rPr>
        <w:t>）胆囊壁微小息肉和胆固醇结晶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4</w:t>
      </w:r>
      <w:r w:rsidRPr="00AA2832">
        <w:rPr>
          <w:rFonts w:ascii="宋体" w:hAnsi="宋体" w:hint="eastAsia"/>
          <w:sz w:val="28"/>
          <w:szCs w:val="28"/>
        </w:rPr>
        <w:t>）肝肾囊肿和血管瘤单脏器数量不超过</w:t>
      </w:r>
      <w:r w:rsidRPr="00AA2832">
        <w:rPr>
          <w:rFonts w:ascii="宋体" w:hAnsi="宋体"/>
          <w:sz w:val="28"/>
          <w:szCs w:val="28"/>
        </w:rPr>
        <w:t>3</w:t>
      </w:r>
      <w:r w:rsidRPr="00AA2832">
        <w:rPr>
          <w:rFonts w:ascii="宋体" w:hAnsi="宋体" w:hint="eastAsia"/>
          <w:sz w:val="28"/>
          <w:szCs w:val="28"/>
        </w:rPr>
        <w:t>个，单个直径不超过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/>
          <w:sz w:val="28"/>
          <w:szCs w:val="28"/>
        </w:rPr>
        <w:t>;</w:t>
      </w:r>
      <w:r w:rsidRPr="00AA2832">
        <w:rPr>
          <w:rFonts w:ascii="宋体" w:hAnsi="宋体" w:hint="eastAsia"/>
          <w:sz w:val="28"/>
          <w:szCs w:val="28"/>
        </w:rPr>
        <w:t>单方肝肾囊肿和血管瘤直径不超过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3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5</w:t>
      </w:r>
      <w:r w:rsidRPr="00AA2832">
        <w:rPr>
          <w:rFonts w:ascii="宋体" w:hAnsi="宋体" w:hint="eastAsia"/>
          <w:sz w:val="28"/>
          <w:szCs w:val="28"/>
        </w:rPr>
        <w:t>）肝内钙化灶不超过</w:t>
      </w:r>
      <w:r w:rsidRPr="00AA2832">
        <w:rPr>
          <w:rFonts w:ascii="宋体" w:hAnsi="宋体"/>
          <w:sz w:val="28"/>
          <w:szCs w:val="28"/>
        </w:rPr>
        <w:t>3</w:t>
      </w:r>
      <w:r w:rsidRPr="00AA2832">
        <w:rPr>
          <w:rFonts w:ascii="宋体" w:hAnsi="宋体" w:hint="eastAsia"/>
          <w:sz w:val="28"/>
          <w:szCs w:val="28"/>
        </w:rPr>
        <w:t>个，每个钙化灶直径不超过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 w:hint="eastAsia"/>
          <w:sz w:val="28"/>
          <w:szCs w:val="28"/>
        </w:rPr>
        <w:t>，单发肾钙化灶直径不超过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6</w:t>
      </w:r>
      <w:r w:rsidRPr="00AA2832">
        <w:rPr>
          <w:rFonts w:ascii="宋体" w:hAnsi="宋体" w:hint="eastAsia"/>
          <w:sz w:val="28"/>
          <w:szCs w:val="28"/>
        </w:rPr>
        <w:t>）肾错构瘤数量不超过</w:t>
      </w:r>
      <w:r w:rsidRPr="00AA2832">
        <w:rPr>
          <w:rFonts w:ascii="宋体" w:hAnsi="宋体"/>
          <w:sz w:val="28"/>
          <w:szCs w:val="28"/>
        </w:rPr>
        <w:t>2</w:t>
      </w:r>
      <w:r w:rsidRPr="00AA2832">
        <w:rPr>
          <w:rFonts w:ascii="宋体" w:hAnsi="宋体" w:hint="eastAsia"/>
          <w:sz w:val="28"/>
          <w:szCs w:val="28"/>
        </w:rPr>
        <w:t>个，单个直径不超过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7</w:t>
      </w:r>
      <w:r w:rsidRPr="00AA2832">
        <w:rPr>
          <w:rFonts w:ascii="宋体" w:hAnsi="宋体" w:hint="eastAsia"/>
          <w:sz w:val="28"/>
          <w:szCs w:val="28"/>
        </w:rPr>
        <w:t>）肾盂宽不超过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 w:hint="eastAsia"/>
          <w:sz w:val="28"/>
          <w:szCs w:val="28"/>
        </w:rPr>
        <w:t>，输尿管不增宽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8</w:t>
      </w:r>
      <w:r w:rsidRPr="00AA2832">
        <w:rPr>
          <w:rFonts w:ascii="宋体" w:hAnsi="宋体" w:hint="eastAsia"/>
          <w:sz w:val="28"/>
          <w:szCs w:val="28"/>
        </w:rPr>
        <w:t>）妇科</w:t>
      </w:r>
      <w:r w:rsidRPr="00AA2832">
        <w:rPr>
          <w:rFonts w:ascii="宋体" w:hAnsi="宋体"/>
          <w:sz w:val="28"/>
          <w:szCs w:val="28"/>
        </w:rPr>
        <w:t>B</w:t>
      </w:r>
      <w:r w:rsidRPr="00AA2832">
        <w:rPr>
          <w:rFonts w:ascii="宋体" w:hAnsi="宋体" w:hint="eastAsia"/>
          <w:sz w:val="28"/>
          <w:szCs w:val="28"/>
        </w:rPr>
        <w:t>超：子宫、卵巢大小形态未见明显异常。盆腔积液深度不超过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 w:hint="eastAsia"/>
          <w:sz w:val="28"/>
          <w:szCs w:val="28"/>
        </w:rPr>
        <w:t>，单发附件区、卵巢囊肿小于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3</w:t>
        </w:r>
        <w:r w:rsidRPr="00AA2832">
          <w:rPr>
            <w:rFonts w:ascii="宋体" w:hAnsi="宋体" w:hint="eastAsia"/>
            <w:sz w:val="28"/>
            <w:szCs w:val="28"/>
          </w:rPr>
          <w:t>厘米</w:t>
        </w:r>
      </w:smartTag>
      <w:r w:rsidRPr="00AA2832">
        <w:rPr>
          <w:rFonts w:ascii="宋体" w:hAnsi="宋体" w:hint="eastAsia"/>
          <w:sz w:val="28"/>
          <w:szCs w:val="28"/>
        </w:rPr>
        <w:t>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4</w:t>
      </w:r>
      <w:r w:rsidRPr="00AA2832">
        <w:rPr>
          <w:rFonts w:ascii="宋体" w:hAnsi="宋体" w:hint="eastAsia"/>
          <w:sz w:val="28"/>
          <w:szCs w:val="28"/>
        </w:rPr>
        <w:t>）至（</w:t>
      </w:r>
      <w:r w:rsidRPr="00AA2832">
        <w:rPr>
          <w:rFonts w:ascii="宋体" w:hAnsi="宋体"/>
          <w:sz w:val="28"/>
          <w:szCs w:val="28"/>
        </w:rPr>
        <w:t>7</w:t>
      </w:r>
      <w:r w:rsidRPr="00AA2832">
        <w:rPr>
          <w:rFonts w:ascii="宋体" w:hAnsi="宋体" w:hint="eastAsia"/>
          <w:sz w:val="28"/>
          <w:szCs w:val="28"/>
        </w:rPr>
        <w:t>）条潜水、空降兵不合格。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/>
          <w:sz w:val="28"/>
          <w:szCs w:val="28"/>
        </w:rPr>
        <w:t xml:space="preserve">2. </w:t>
      </w:r>
      <w:r w:rsidRPr="00AA2832">
        <w:rPr>
          <w:rFonts w:ascii="宋体" w:hAnsi="宋体" w:hint="eastAsia"/>
          <w:sz w:val="28"/>
          <w:szCs w:val="28"/>
        </w:rPr>
        <w:t>下列情况不合格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1</w:t>
      </w:r>
      <w:r w:rsidRPr="00AA2832">
        <w:rPr>
          <w:rFonts w:ascii="宋体" w:hAnsi="宋体" w:hint="eastAsia"/>
          <w:sz w:val="28"/>
          <w:szCs w:val="28"/>
        </w:rPr>
        <w:t>）恶性征象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2</w:t>
      </w:r>
      <w:r w:rsidRPr="00AA2832">
        <w:rPr>
          <w:rFonts w:ascii="宋体" w:hAnsi="宋体" w:hint="eastAsia"/>
          <w:sz w:val="28"/>
          <w:szCs w:val="28"/>
        </w:rPr>
        <w:t>）中度脂肪肝肝功能不正常，重度脂肪肝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3</w:t>
      </w:r>
      <w:r w:rsidRPr="00AA2832">
        <w:rPr>
          <w:rFonts w:ascii="宋体" w:hAnsi="宋体" w:hint="eastAsia"/>
          <w:sz w:val="28"/>
          <w:szCs w:val="28"/>
        </w:rPr>
        <w:t>）病理性脾肿大，胰腺病变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4</w:t>
      </w:r>
      <w:r w:rsidRPr="00AA2832">
        <w:rPr>
          <w:rFonts w:ascii="宋体" w:hAnsi="宋体" w:hint="eastAsia"/>
          <w:sz w:val="28"/>
          <w:szCs w:val="28"/>
        </w:rPr>
        <w:t>）肝、肾弥漫性实质损害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lastRenderedPageBreak/>
        <w:t>（</w:t>
      </w:r>
      <w:r w:rsidRPr="00AA2832">
        <w:rPr>
          <w:rFonts w:ascii="宋体" w:hAnsi="宋体"/>
          <w:sz w:val="28"/>
          <w:szCs w:val="28"/>
        </w:rPr>
        <w:t>5</w:t>
      </w:r>
      <w:r w:rsidRPr="00AA2832">
        <w:rPr>
          <w:rFonts w:ascii="宋体" w:hAnsi="宋体" w:hint="eastAsia"/>
          <w:sz w:val="28"/>
          <w:szCs w:val="28"/>
        </w:rPr>
        <w:t>）各类阳性结石，肾盂积水</w:t>
      </w:r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6</w:t>
      </w:r>
      <w:r w:rsidRPr="00AA2832">
        <w:rPr>
          <w:rFonts w:ascii="宋体" w:hAnsi="宋体" w:hint="eastAsia"/>
          <w:sz w:val="28"/>
          <w:szCs w:val="28"/>
        </w:rPr>
        <w:t>）胆囊壁息肉直径超过</w:t>
      </w:r>
      <w:smartTag w:uri="urn:schemas-microsoft-com:office:smarttags" w:element="chmetcnv">
        <w:smartTagPr>
          <w:attr w:name="UnitName" w:val="毫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5</w:t>
        </w:r>
        <w:r w:rsidRPr="00AA2832">
          <w:rPr>
            <w:rFonts w:ascii="宋体" w:hAnsi="宋体" w:hint="eastAsia"/>
            <w:sz w:val="28"/>
            <w:szCs w:val="28"/>
          </w:rPr>
          <w:t>毫米</w:t>
        </w:r>
      </w:smartTag>
      <w:r w:rsidRPr="00AA2832">
        <w:rPr>
          <w:rFonts w:ascii="宋体" w:hAnsi="宋体"/>
          <w:sz w:val="28"/>
          <w:szCs w:val="28"/>
        </w:rPr>
        <w:t>;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</w:t>
      </w:r>
      <w:r w:rsidRPr="00AA2832">
        <w:rPr>
          <w:rFonts w:ascii="宋体" w:hAnsi="宋体"/>
          <w:sz w:val="28"/>
          <w:szCs w:val="28"/>
        </w:rPr>
        <w:t>7</w:t>
      </w:r>
      <w:r w:rsidRPr="00AA2832">
        <w:rPr>
          <w:rFonts w:ascii="宋体" w:hAnsi="宋体" w:hint="eastAsia"/>
          <w:sz w:val="28"/>
          <w:szCs w:val="28"/>
        </w:rPr>
        <w:t>）妇科子宫肌瘤或附件区不明性质包块。</w:t>
      </w:r>
    </w:p>
    <w:p w:rsidR="008A062E" w:rsidRPr="00AA2832" w:rsidRDefault="008A062E" w:rsidP="00AA2832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</w:p>
    <w:p w:rsidR="008A062E" w:rsidRPr="00AA2832" w:rsidRDefault="008A062E" w:rsidP="00AA2832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b/>
          <w:sz w:val="28"/>
          <w:szCs w:val="28"/>
        </w:rPr>
        <w:t>四、其它问题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（一）面部、颈部文身或瘢痕直径超过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2cm</w:t>
        </w:r>
      </w:smartTag>
      <w:r w:rsidRPr="00AA2832">
        <w:rPr>
          <w:rFonts w:ascii="宋体" w:hAnsi="宋体" w:hint="eastAsia"/>
          <w:sz w:val="28"/>
          <w:szCs w:val="28"/>
        </w:rPr>
        <w:t>，着短装身体其它裸露部位直径超过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3cm</w:t>
        </w:r>
      </w:smartTag>
      <w:r w:rsidRPr="00AA2832">
        <w:rPr>
          <w:rFonts w:ascii="宋体" w:hAnsi="宋体" w:hint="eastAsia"/>
          <w:sz w:val="28"/>
          <w:szCs w:val="28"/>
        </w:rPr>
        <w:t>，或虽经手术处理仍有明显文身瘢痕，影响军容的，不合格。其它部位文身或瘢痕（因颅脑、胸、腹部等手术造成的瘢痕除外）不影响正常功能和形象的，合格。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（二）白癜风着短装身体裸露部位每处直径不超过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1cm</w:t>
        </w:r>
      </w:smartTag>
      <w:r w:rsidRPr="00AA2832">
        <w:rPr>
          <w:rFonts w:ascii="宋体" w:hAnsi="宋体"/>
          <w:sz w:val="28"/>
          <w:szCs w:val="28"/>
        </w:rPr>
        <w:t>;</w:t>
      </w:r>
      <w:r w:rsidRPr="00AA2832">
        <w:rPr>
          <w:rFonts w:ascii="宋体" w:hAnsi="宋体" w:hint="eastAsia"/>
          <w:sz w:val="28"/>
          <w:szCs w:val="28"/>
        </w:rPr>
        <w:t>非裸露部位每处直径不超过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A2832">
          <w:rPr>
            <w:rFonts w:ascii="宋体" w:hAnsi="宋体"/>
            <w:sz w:val="28"/>
            <w:szCs w:val="28"/>
          </w:rPr>
          <w:t>2cm</w:t>
        </w:r>
      </w:smartTag>
      <w:r w:rsidRPr="00AA2832">
        <w:rPr>
          <w:rFonts w:ascii="宋体" w:hAnsi="宋体" w:hint="eastAsia"/>
          <w:sz w:val="28"/>
          <w:szCs w:val="28"/>
        </w:rPr>
        <w:t>，数量不超过两处的，合格。不明显影响军容的胎痣，合格。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（三）男青年文唇、文眉、文眼线，不合格</w:t>
      </w:r>
      <w:r w:rsidRPr="00AA2832">
        <w:rPr>
          <w:rFonts w:ascii="宋体" w:hAnsi="宋体"/>
          <w:sz w:val="28"/>
          <w:szCs w:val="28"/>
        </w:rPr>
        <w:t>;</w:t>
      </w:r>
      <w:r w:rsidRPr="00AA2832">
        <w:rPr>
          <w:rFonts w:ascii="宋体" w:hAnsi="宋体" w:hint="eastAsia"/>
          <w:sz w:val="28"/>
          <w:szCs w:val="28"/>
        </w:rPr>
        <w:t>男青年扎耳眼无明显疤痕、无可视性穿孔，不影响军容的，合格</w:t>
      </w:r>
      <w:r w:rsidRPr="00AA2832">
        <w:rPr>
          <w:rFonts w:ascii="宋体" w:hAnsi="宋体"/>
          <w:sz w:val="28"/>
          <w:szCs w:val="28"/>
        </w:rPr>
        <w:t>;</w:t>
      </w:r>
      <w:r w:rsidRPr="00AA2832">
        <w:rPr>
          <w:rFonts w:ascii="宋体" w:hAnsi="宋体" w:hint="eastAsia"/>
          <w:sz w:val="28"/>
          <w:szCs w:val="28"/>
        </w:rPr>
        <w:t>女青年文唇、文眉、文眼线、扎耳眼不影响军容的，合格。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（四）尿妊娠试验阳性，根据需要做血联酶免疫定量检测，检查结果阳性的，不合格。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（五）有胸、腹腔手术（含微创手术）或准分子激光手术史的，需提供相关医疗证明或送</w:t>
      </w:r>
      <w:bookmarkStart w:id="0" w:name="_GoBack"/>
      <w:bookmarkEnd w:id="0"/>
      <w:r w:rsidRPr="00AA2832">
        <w:rPr>
          <w:rFonts w:ascii="宋体" w:hAnsi="宋体" w:hint="eastAsia"/>
          <w:sz w:val="28"/>
          <w:szCs w:val="28"/>
        </w:rPr>
        <w:t>检单位出具健康证明。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（六）霉菌性或滴虫性阴道炎，不合格。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（七）肘关节过伸或肘外翻不超过</w:t>
      </w:r>
      <w:r w:rsidRPr="00AA2832">
        <w:rPr>
          <w:rFonts w:ascii="宋体" w:hAnsi="宋体"/>
          <w:sz w:val="28"/>
          <w:szCs w:val="28"/>
        </w:rPr>
        <w:t>15</w:t>
      </w:r>
      <w:r w:rsidRPr="00AA2832">
        <w:rPr>
          <w:rFonts w:ascii="宋体" w:hAnsi="宋体" w:hint="eastAsia"/>
          <w:sz w:val="28"/>
          <w:szCs w:val="28"/>
        </w:rPr>
        <w:t>度，无功能障碍，合格。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（八）补入高原地区的兵员，心、肺及鼓膜应从严掌握。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（九）海军陆战队员，视力、鼓膜、鼻腔按潜水员标准执行。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（十）Ⅱ度（含Ⅱ度）以下肿大的慢性扁桃体炎，合格。</w:t>
      </w:r>
    </w:p>
    <w:p w:rsidR="008A062E" w:rsidRPr="00AA2832" w:rsidRDefault="008A062E" w:rsidP="00AA2832">
      <w:pPr>
        <w:spacing w:line="520" w:lineRule="exact"/>
        <w:ind w:firstLineChars="200" w:firstLine="560"/>
        <w:rPr>
          <w:rFonts w:ascii="宋体"/>
          <w:b/>
          <w:sz w:val="28"/>
          <w:szCs w:val="28"/>
        </w:rPr>
      </w:pPr>
      <w:r w:rsidRPr="00AA2832">
        <w:rPr>
          <w:rFonts w:ascii="宋体" w:hAnsi="宋体" w:hint="eastAsia"/>
          <w:sz w:val="28"/>
          <w:szCs w:val="28"/>
        </w:rPr>
        <w:t>（十一）包茎不影响功能的，合格。</w:t>
      </w:r>
    </w:p>
    <w:sectPr w:rsidR="008A062E" w:rsidRPr="00AA2832" w:rsidSect="004C01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71" w:rsidRDefault="00284471" w:rsidP="008C6D24">
      <w:r>
        <w:separator/>
      </w:r>
    </w:p>
  </w:endnote>
  <w:endnote w:type="continuationSeparator" w:id="0">
    <w:p w:rsidR="00284471" w:rsidRDefault="00284471" w:rsidP="008C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32" w:rsidRDefault="00AA28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A2832">
      <w:rPr>
        <w:noProof/>
        <w:lang w:val="zh-CN"/>
      </w:rPr>
      <w:t>4</w:t>
    </w:r>
    <w:r>
      <w:fldChar w:fldCharType="end"/>
    </w:r>
  </w:p>
  <w:p w:rsidR="00AA2832" w:rsidRDefault="00AA28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71" w:rsidRDefault="00284471" w:rsidP="008C6D24">
      <w:r>
        <w:separator/>
      </w:r>
    </w:p>
  </w:footnote>
  <w:footnote w:type="continuationSeparator" w:id="0">
    <w:p w:rsidR="00284471" w:rsidRDefault="00284471" w:rsidP="008C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32" w:rsidRDefault="00AA2832" w:rsidP="00AA283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42083"/>
    <w:multiLevelType w:val="hybridMultilevel"/>
    <w:tmpl w:val="78E6B292"/>
    <w:lvl w:ilvl="0" w:tplc="12F465D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7DC011E0"/>
    <w:multiLevelType w:val="hybridMultilevel"/>
    <w:tmpl w:val="FA343708"/>
    <w:lvl w:ilvl="0" w:tplc="DF20595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C8A"/>
    <w:rsid w:val="0019245A"/>
    <w:rsid w:val="002751CE"/>
    <w:rsid w:val="00284471"/>
    <w:rsid w:val="002B0292"/>
    <w:rsid w:val="002B7A6C"/>
    <w:rsid w:val="00400326"/>
    <w:rsid w:val="004C0125"/>
    <w:rsid w:val="006505EF"/>
    <w:rsid w:val="006F0D66"/>
    <w:rsid w:val="008A062E"/>
    <w:rsid w:val="008C6D24"/>
    <w:rsid w:val="00926A95"/>
    <w:rsid w:val="009D3F4D"/>
    <w:rsid w:val="00A86F0B"/>
    <w:rsid w:val="00AA253C"/>
    <w:rsid w:val="00AA2832"/>
    <w:rsid w:val="00AC66E2"/>
    <w:rsid w:val="00B13C8A"/>
    <w:rsid w:val="00BC5583"/>
    <w:rsid w:val="00BF3835"/>
    <w:rsid w:val="00DD1C76"/>
    <w:rsid w:val="00E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C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C6D2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C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C6D2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C6D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74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4391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7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 huang</dc:creator>
  <cp:keywords/>
  <dc:description/>
  <cp:lastModifiedBy>微软用户</cp:lastModifiedBy>
  <cp:revision>11</cp:revision>
  <dcterms:created xsi:type="dcterms:W3CDTF">2015-06-01T13:01:00Z</dcterms:created>
  <dcterms:modified xsi:type="dcterms:W3CDTF">2017-05-08T01:14:00Z</dcterms:modified>
</cp:coreProperties>
</file>