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01" w:rsidRPr="00380C01" w:rsidRDefault="00380C01" w:rsidP="00380C01">
      <w:pPr>
        <w:spacing w:line="400" w:lineRule="exact"/>
        <w:rPr>
          <w:rFonts w:ascii="楷体_GB2312" w:eastAsia="楷体_GB2312" w:cs="仿宋_GB2312" w:hint="eastAsia"/>
          <w:b/>
          <w:sz w:val="24"/>
          <w:szCs w:val="24"/>
        </w:rPr>
      </w:pPr>
      <w:r w:rsidRPr="00380C01">
        <w:rPr>
          <w:rFonts w:ascii="楷体_GB2312" w:eastAsia="楷体_GB2312" w:cs="仿宋_GB2312" w:hint="eastAsia"/>
          <w:b/>
          <w:sz w:val="24"/>
          <w:szCs w:val="24"/>
        </w:rPr>
        <w:t>附件1</w:t>
      </w:r>
    </w:p>
    <w:p w:rsidR="00B437F1" w:rsidRPr="000B7CE0" w:rsidRDefault="00B437F1" w:rsidP="00AC1B68">
      <w:pPr>
        <w:spacing w:beforeLines="100" w:afterLines="50" w:line="400" w:lineRule="exact"/>
        <w:jc w:val="center"/>
        <w:rPr>
          <w:rFonts w:ascii="方正小标宋简体" w:eastAsia="方正小标宋简体" w:hAnsi="ˎ̥" w:hint="eastAsia"/>
          <w:sz w:val="32"/>
          <w:szCs w:val="32"/>
        </w:rPr>
      </w:pPr>
      <w:r w:rsidRPr="000B7CE0">
        <w:rPr>
          <w:rFonts w:ascii="方正小标宋简体" w:eastAsia="方正小标宋简体" w:hAnsi="ˎ̥" w:hint="eastAsia"/>
          <w:sz w:val="32"/>
          <w:szCs w:val="32"/>
        </w:rPr>
        <w:t>应征公民体格检查标准</w:t>
      </w:r>
      <w:r w:rsidR="00262C30">
        <w:rPr>
          <w:rFonts w:ascii="方正小标宋简体" w:eastAsia="方正小标宋简体" w:hAnsi="ˎ̥" w:hint="eastAsia"/>
          <w:sz w:val="32"/>
          <w:szCs w:val="32"/>
        </w:rPr>
        <w:t>（摘要）</w:t>
      </w:r>
    </w:p>
    <w:p w:rsidR="00B437F1" w:rsidRPr="00AB2235" w:rsidRDefault="00B437F1" w:rsidP="00AC1B68">
      <w:pPr>
        <w:spacing w:beforeLines="100" w:afterLines="50" w:line="400" w:lineRule="exact"/>
        <w:jc w:val="center"/>
        <w:rPr>
          <w:rFonts w:ascii="黑体" w:eastAsia="黑体"/>
          <w:color w:val="000000"/>
        </w:rPr>
      </w:pPr>
      <w:r w:rsidRPr="003B38C7">
        <w:rPr>
          <w:rFonts w:ascii="黑体" w:eastAsia="黑体" w:hint="eastAsia"/>
          <w:color w:val="000000"/>
          <w:sz w:val="28"/>
          <w:szCs w:val="28"/>
        </w:rPr>
        <w:t>第一章</w:t>
      </w:r>
      <w:r w:rsidRPr="003B38C7">
        <w:rPr>
          <w:rFonts w:ascii="黑体" w:eastAsia="黑体" w:hint="eastAsia"/>
          <w:color w:val="000000"/>
          <w:sz w:val="28"/>
          <w:szCs w:val="28"/>
        </w:rPr>
        <w:tab/>
        <w:t>外科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 xml:space="preserve">第一条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男性身高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0"/>
          <w:attr w:name="UnitName" w:val="c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160cm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以上，女性身高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8"/>
          <w:attr w:name="UnitName" w:val="c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158cm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以上，合格。</w:t>
      </w:r>
    </w:p>
    <w:p w:rsidR="00B437F1" w:rsidRPr="000B7CE0" w:rsidRDefault="00B437F1" w:rsidP="00B437F1">
      <w:pPr>
        <w:spacing w:line="400" w:lineRule="exact"/>
        <w:ind w:firstLineChars="250" w:firstLine="60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其中：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（一）坦克乘员：身高160～178cm；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（二）水面舰艇、潜艇人员：男性身高160～182cm，女性身高158～182cm；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（三）潜水员：身高168～185cm；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（四）空降兵：身高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8"/>
          <w:attr w:name="UnitName" w:val="c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168cm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以上；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（五）空军专机女乘务员:身高164～172cm；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（六）特种作战部队、中央警卫团、公安警卫部队条件兵：男性身高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70"/>
          <w:attr w:name="UnitName" w:val="c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170cm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以上（体格条件优秀的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5"/>
          <w:attr w:name="UnitName" w:val="c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165cm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以上），女性身高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5"/>
          <w:attr w:name="UnitName" w:val="c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165cm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以上；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（七）驻香港澳门部队条件兵：男性身高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70"/>
          <w:attr w:name="UnitName" w:val="c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170cm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以上，女性身高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0"/>
          <w:attr w:name="UnitName" w:val="c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160cm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以上；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（八）北京卫戍区仪仗队队员：男性身高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0"/>
          <w:attr w:name="UnitName" w:val="c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180cm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以上，女性身高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73"/>
          <w:attr w:name="UnitName" w:val="c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173cm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以上。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>第二条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体重符合下列条件的，合格。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（一）男性：不超过标准体重（标准体重kg＝身高cm-110）的30%，不低于标准体重的15%；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（二）女性：不超过标准体重的20%，不低于标准体重的15%。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>第三条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颅脑外伤，颅脑畸形，颅脑手术史，脑外伤后综合症，不合格。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 xml:space="preserve">第四条 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颈部运动功能受限，斜颈，Ⅲ度以上单纯性甲状腺肿，乳腺肿瘤，不合格。单纯性甲状腺肿，潜水员、潜艇人员不合格。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 xml:space="preserve">第五条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骨、关节、滑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囊疾病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或者损伤及其后遗症，骨、关节畸形，胸廓畸形，习惯性脱臼，颈、胸、腰椎骨折史，腰椎间盘突出，强直性脊柱炎，影响肢体功能的腱鞘疾病，不合格。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下列情况合格：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（一）可自行矫正的脊柱侧弯；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（二）四肢单纯性骨折，治愈1年后，X片显示骨折线消失，复位良好，无功能障碍及后遗症（空降兵除外）；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（三)关节弹响排除骨关节疾病或损伤，不影响正常功能的；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（四）大骨节病仅指、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趾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关节稍粗大，无自觉症状，无功能障碍（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仅陆勤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人员）；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（五）轻度胸廓畸形（潜艇人员、潜水员、空降兵除外）。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lastRenderedPageBreak/>
        <w:t>第六条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肘关节过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伸超过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15度，肘关节外翻超过20度，或虽未超过前述规定但存在功能障碍，不合格。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 xml:space="preserve">第七条 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下蹲不全，两下肢不等长超过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2cm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，膝内翻股骨内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髁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间距离和膝外翻胫骨内踝间距离超过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c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7cm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（空降兵超过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c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4cm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），或虽未超过前述规定但步态异常，不合格。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轻度下蹲不全（膝后夹角≤45度），除空降兵外合格。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 xml:space="preserve">第八条 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手指、足趾残缺或畸形，足底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弓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完全消失的扁平足，重度皲裂症，不合格。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>第九条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恶性肿瘤，面颈部长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径超过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1cm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的良性肿瘤、囊肿，其他部位长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径超过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3cm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的良性肿瘤、囊肿，或虽未超出前述规定但影响功能和训练的，不合格。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>第十条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瘢痕体质，面颈部长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径超过</w:t>
      </w:r>
      <w:proofErr w:type="gramEnd"/>
      <w:smartTag w:uri="urn:schemas-microsoft-com:office:smarttags" w:element="chmetcnv">
        <w:smartTagPr>
          <w:attr w:name="UnitName" w:val="c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3cm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或影响功能的瘢痕，其他部位影响功能的瘢痕，不合格。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 xml:space="preserve">第十一条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面颈部文身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，着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军队制式体能训练服其他裸露部位长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径超过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3cm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的文身，其他部位长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径超过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c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10cm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的文身，男性文眉、文眼线、文唇，女性文唇，不合格。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 xml:space="preserve">第十二条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脉管炎，动脉瘤，中、重度下肢静脉曲张和精索静脉曲张，不合格。下肢静脉曲张，精索静脉曲张，空降兵不合格。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 xml:space="preserve">第十三条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胸、腹腔手术史，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疝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，脱肛，肛瘘，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肛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旁脓肿，重度陈旧性肛裂，环状痔，混合痔，不合格。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下列情况合格：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（一）阑尾炎手术后半年以上，无后遗症；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（二）腹股沟疝、股疝手术后1年以上，无后遗症；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（三）2个以下且长径均在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8"/>
          <w:attr w:name="UnitName" w:val="c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0.8cm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以下的混合痔。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 xml:space="preserve">第十四条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泌尿生殖系统疾病或者损伤及其后遗症，生殖器官畸形或者发育不全，单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睾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，隐睾及其术后，不合格。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下列情况合格：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（一）无自觉症状的轻度非交通性精索鞘膜积液，不大于健侧睾丸（空降兵除外）；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（二）无自觉症状的睾丸鞘膜积液，包括睾丸在内不大于健侧睾丸1倍（空降兵除外）；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（三）交通性鞘膜积液，手术后1年以上无复发，无后遗症；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（四）无压痛、无自觉症状的精索、副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睾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小结节，数量在2个以下且长径均在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c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0.5cm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以下；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（五）包茎、包皮过长（空降兵除外）；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lastRenderedPageBreak/>
        <w:t>（六）轻度急性包皮炎、阴囊炎。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>第十五条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 重度腋臭，不合格。轻度腋臭，坦克乘员、水面舰艇人员、潜艇人员和潜水员不合格。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>第十六条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头癣，泛发性体癣，疥疮，慢性泛发性湿疹，慢性荨麻疹，泛发性神经性皮炎，银屑病，面颈部长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径超过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1cm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的血管痣、色素痣、胎痣和白癜风，其他传染性或难以治愈的皮肤病，不合格。多发性毛囊炎，皮肤对刺激物过敏或有接触性皮炎史，手足部位近3年连续发生冻疮，潜艇人员、潜水员不合格。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下列情况合格：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（一）单发局限性神经性皮炎，长径在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3cm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以下；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（二）股癣，手（足）癣，甲（指、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趾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）癣，躯干花斑癣；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（三）身体其他部位白癜风不超过2处，每处长径在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3cm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以下。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>第十七条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 淋病，梅毒，软下疳，性病性淋巴肉芽肿，非淋菌性尿道炎，尖锐湿疣，生殖器疱疹，以及其他性传播疾病，不合格。</w:t>
      </w:r>
    </w:p>
    <w:p w:rsidR="00B437F1" w:rsidRPr="000C69DA" w:rsidRDefault="00B437F1" w:rsidP="00AC1B68">
      <w:pPr>
        <w:spacing w:beforeLines="100" w:afterLines="50" w:line="400" w:lineRule="exact"/>
        <w:jc w:val="center"/>
        <w:rPr>
          <w:rFonts w:ascii="黑体" w:eastAsia="黑体"/>
          <w:color w:val="000000"/>
          <w:sz w:val="28"/>
          <w:szCs w:val="28"/>
        </w:rPr>
      </w:pPr>
      <w:r w:rsidRPr="000C69DA">
        <w:rPr>
          <w:rFonts w:ascii="黑体" w:eastAsia="黑体" w:hint="eastAsia"/>
          <w:color w:val="000000"/>
          <w:sz w:val="28"/>
          <w:szCs w:val="28"/>
        </w:rPr>
        <w:t>第二章  内科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>第十八条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 血压在下列范围，合格。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（一）收缩压≥90 mmHg，＜140 mmHg；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（二）舒张压≥60 mmHg，＜90 mmHg。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>第十九条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心率在下列范围，合格。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（一）心率60～100次/分；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（二）心率50～59次/分或101～110次/分，经检查系生理性（潜艇人员、潜水员、空降兵和补入高原新兵除外）。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>第二十条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高血压病，器质性心脏病，血管疾病，右位心脏，不合格。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下列情况合格：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（一）听诊发现心律不齐、心脏收缩期杂音的，经检查系生理性（潜艇人员、潜水员、空降兵和补入高原新兵除外）；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（二）直立性低血压、周围血管舒缩障碍（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仅陆勤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人员）。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>第二十一条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 慢性支气管炎，支气管扩张，支气管哮喘，肺大泡，气胸及气胸史，以及其他呼吸系统慢性疾病，不合格。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>第二十二条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严重慢性胃、肠疾病，肝脏、胆囊、脾脏、胰腺疾病，内脏下垂，腹部包块，不合格。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下列情况合格：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（一）仰卧位，平静呼吸，在右锁骨中线肋缘下触及肝脏不超过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c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1.5cm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，剑突下不超过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3cm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，质软，边薄，平滑，无触痛、叩击痛，肝上界在正常范围，左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lastRenderedPageBreak/>
        <w:t>肋缘下未触及脾脏，无贫血，营养状况良好；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（二）既往因患疟疾、血吸虫病、黑热病引起的脾脏肿大，现无自觉症状，无贫血，营养状况良好。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>第二十三条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泌尿、血液、内分泌系统疾病，代谢性疾病，免疫性疾病，不合格。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>第二十四条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艾滋病，病毒性肝炎，结核，流行性出血热，细菌性和阿米巴性痢疾，黑热病，伤寒，副伤寒，布鲁氏菌病，钩端螺旋体病，血吸虫病，疟疾，丝虫病，以及其他传染病，不合格。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下列情况合格：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（一）急性病毒性肝炎治愈后2年以上无复发，无症状和体征，实验室检查正常；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（二）原发性肺结核、继发性肺结核、结核性胸膜炎、肾结核、腹膜结核，临床治愈后3年无复发（水面舰艇人员、潜艇人员除外）；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（三）细菌性痢疾治愈1年以上；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（四）疟疾、黑热病、血吸虫病、阿米巴性痢疾、钩端螺旋体病、流行性出血热、伤寒、副伤寒、布鲁氏菌病，治愈2年以上，无后遗症；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（五）丝虫病治愈半年以上，无后遗症。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>第二十五条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癫痫，以及其他神经系统疾病及后遗症，不合格。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 xml:space="preserve">第二十六条 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精神分裂症，转换性障碍，分离性障碍，抑郁症，躁狂症，精神活性物质滥用和依赖，人格障碍，应激障碍， 睡眠障碍，进食障碍，精神发育迟滞，遗尿症，以及其他精神类疾病，不合格。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 xml:space="preserve">第二十七条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影响正常表达的口吃，不合格。</w:t>
      </w:r>
    </w:p>
    <w:p w:rsidR="00B437F1" w:rsidRPr="000C69DA" w:rsidRDefault="00B437F1" w:rsidP="00AC1B68">
      <w:pPr>
        <w:spacing w:beforeLines="100" w:afterLines="50" w:line="400" w:lineRule="exact"/>
        <w:jc w:val="center"/>
        <w:rPr>
          <w:rFonts w:ascii="黑体" w:eastAsia="黑体"/>
          <w:color w:val="000000"/>
          <w:sz w:val="28"/>
          <w:szCs w:val="28"/>
        </w:rPr>
      </w:pPr>
      <w:r w:rsidRPr="000C69DA">
        <w:rPr>
          <w:rFonts w:ascii="黑体" w:eastAsia="黑体" w:hint="eastAsia"/>
          <w:color w:val="000000"/>
          <w:sz w:val="28"/>
          <w:szCs w:val="28"/>
        </w:rPr>
        <w:t>第三章  耳鼻咽喉科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 xml:space="preserve">第二十八条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听力测定双侧耳语均低于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5m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，不合格。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一侧耳语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5m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、另一侧不低于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3m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，陆勤人员合格。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 xml:space="preserve">第二十九条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眩晕病，不合格。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 xml:space="preserve">第三十条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耳廓明显畸形，外耳道闭锁，反复发炎的耳前瘘管，耳廓及外耳道湿疹，耳霉菌病，不合格。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轻度耳廓及外耳道湿疹，轻度耳霉菌病，陆勤人员合格。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>第三十一条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鼓膜穿孔，化脓性中耳炎，乳突炎，以及其他难以治愈的耳病，不合格。鼓膜中度以上内陷，鼓膜瘢痕或钙化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斑超过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鼓膜的1/3，咽鼓管通气功能、耳气压功能及鼓膜活动不良，咽鼓管咽口或周围淋巴样组织增生，潜艇人员、潜水员、空降兵不合格。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lastRenderedPageBreak/>
        <w:t>鼓膜内陷、粘连、萎缩、瘢痕、钙化斑，陆勤人员、坦克乘员、水面舰艇人员合格。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 xml:space="preserve">第三十二条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嗅觉丧失，不合格。嗅觉迟钝，防化兵不合格。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>第三十三条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鼻中隔穿孔，鼻畸形，重度肥厚性鼻炎，萎缩性鼻炎，重度鼻粘膜糜烂，鼻息肉，中鼻甲息肉样变，以及其他影响鼻功能的慢性鼻病，不合格。严重变应性鼻炎，肥厚性鼻炎，慢性鼻窦炎，严重鼻中隔偏曲，潜艇人员、潜水员、空降兵不合格。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不影响副鼻窦引流的中鼻甲肥大，中鼻道有少量粘液脓性分泌物，轻度萎缩性鼻炎，陆勤人员、坦克乘员合格。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>第三十四条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 超过Ⅱ度肿大的慢性扁桃体炎，影响吞咽、发音功能难以治愈的咽、喉疾病，严重阻塞性睡眠呼吸暂停综合征，不合格。</w:t>
      </w:r>
    </w:p>
    <w:p w:rsidR="00B437F1" w:rsidRPr="000C69DA" w:rsidRDefault="00B437F1" w:rsidP="00AC1B68">
      <w:pPr>
        <w:spacing w:beforeLines="100" w:afterLines="50" w:line="400" w:lineRule="exact"/>
        <w:jc w:val="center"/>
        <w:rPr>
          <w:rFonts w:ascii="黑体" w:eastAsia="黑体"/>
          <w:color w:val="000000"/>
          <w:sz w:val="28"/>
          <w:szCs w:val="28"/>
        </w:rPr>
      </w:pPr>
      <w:r w:rsidRPr="000C69DA">
        <w:rPr>
          <w:rFonts w:ascii="黑体" w:eastAsia="黑体" w:hint="eastAsia"/>
          <w:color w:val="000000"/>
          <w:sz w:val="28"/>
          <w:szCs w:val="28"/>
        </w:rPr>
        <w:t>第四章  眼科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>第三十五条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右眼裸眼视力低于4.6，左眼裸眼视力低于4.5，不合格。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任何一眼裸眼视力低于4.8，需进行矫正视力检查，任何一眼矫正视力低于4.8或矫正度数超过600度，不合格。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屈光不正经准分子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激光手术后半年以上，无并发症，任何一眼裸眼视力达到4.8，眼底检查正常，除潜艇人员、潜水员、空降兵外合格。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其中：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（一）坦克乘员、水面舰艇人员、潜艇人员、空军专机女乘务员、中央警卫团条件兵、公安警卫部队条件兵、北京卫戍区仪仗队队员，任何一眼裸眼视力不低于4.8；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（二）潜水员、空降兵、特种作战部队条件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兵任何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一眼裸眼视力不低于5.0。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 xml:space="preserve">第三十六条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色弱，色盲，不合格。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能够识别红、绿、黄、蓝、紫各单色者，陆勤人员合格。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 xml:space="preserve">第三十七条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影响眼功能的眼睑、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睑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缘、结膜、泪器疾病，不合格。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伸入角膜不超过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2mm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的假性翼状胬肉，陆勤人员合格。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 xml:space="preserve">第三十八条 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眼球突出，眼球震颤，眼肌疾病，不合格。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15度以内的共同性内、外斜视，陆勤人员合格。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 xml:space="preserve">第三十九条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角膜、巩膜、虹膜睫状体疾病，瞳孔变形、运动障碍，不合格。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不影响视力的角膜云翳，合格。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 xml:space="preserve">第四十条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晶状体、玻璃体、视网膜、脉络膜、视神经疾病，以及青光眼，不合格。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先天性少数散在的晶状体小混浊点，合格。</w:t>
      </w:r>
    </w:p>
    <w:p w:rsidR="00B437F1" w:rsidRPr="000C69DA" w:rsidRDefault="00B437F1" w:rsidP="00AC1B68">
      <w:pPr>
        <w:spacing w:beforeLines="100" w:afterLines="50" w:line="400" w:lineRule="exact"/>
        <w:jc w:val="center"/>
        <w:rPr>
          <w:rFonts w:ascii="黑体" w:eastAsia="黑体"/>
          <w:color w:val="000000"/>
          <w:sz w:val="28"/>
          <w:szCs w:val="28"/>
        </w:rPr>
      </w:pPr>
      <w:r w:rsidRPr="000C69DA">
        <w:rPr>
          <w:rFonts w:ascii="黑体" w:eastAsia="黑体" w:hint="eastAsia"/>
          <w:color w:val="000000"/>
          <w:sz w:val="28"/>
          <w:szCs w:val="28"/>
        </w:rPr>
        <w:lastRenderedPageBreak/>
        <w:t>第五章  口腔科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>第四十一条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深度龋齿超过3个，缺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齿超过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2个（经正畸治疗拔除、牙列整齐的除外），全口义齿及复杂的可摘局部义齿，重度牙周炎，影响咀嚼及发音功能的口腔疾病，颞颌关节疾病，唇、腭裂及唇裂术后明显瘢痕，不合格。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经治疗、修复后功能良好的龋齿、缺齿，合格。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>第四十二条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中度以上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氟斑牙及牙釉质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发育不全，切牙、尖牙、双尖牙明显缺损或缺失，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超</w:t>
      </w:r>
      <w:r w:rsidRPr="00B437F1">
        <w:rPr>
          <w:rFonts w:ascii="仿宋_GB2312" w:eastAsia="仿宋_GB2312" w:hint="eastAsia"/>
          <w:color w:val="000000"/>
          <w:spacing w:val="42"/>
          <w:w w:val="49"/>
          <w:kern w:val="0"/>
          <w:sz w:val="24"/>
          <w:szCs w:val="24"/>
          <w:fitText w:val="316" w:id="1690447104"/>
        </w:rPr>
        <w:t>牙</w:t>
      </w:r>
      <w:r w:rsidRPr="00B437F1">
        <w:rPr>
          <w:rFonts w:ascii="仿宋_GB2312" w:eastAsia="仿宋_GB2312" w:hint="eastAsia"/>
          <w:color w:val="000000"/>
          <w:w w:val="49"/>
          <w:kern w:val="0"/>
          <w:sz w:val="24"/>
          <w:szCs w:val="24"/>
          <w:fitText w:val="316" w:id="1690447104"/>
        </w:rPr>
        <w:t>合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超过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c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0.5cm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，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开</w:t>
      </w:r>
      <w:r w:rsidRPr="00B437F1">
        <w:rPr>
          <w:rFonts w:ascii="仿宋_GB2312" w:eastAsia="仿宋_GB2312" w:hint="eastAsia"/>
          <w:color w:val="000000"/>
          <w:spacing w:val="52"/>
          <w:w w:val="49"/>
          <w:kern w:val="0"/>
          <w:sz w:val="22"/>
          <w:szCs w:val="24"/>
          <w:fitText w:val="316" w:id="1690447105"/>
        </w:rPr>
        <w:t>牙</w:t>
      </w:r>
      <w:r w:rsidRPr="00B437F1">
        <w:rPr>
          <w:rFonts w:ascii="仿宋_GB2312" w:eastAsia="仿宋_GB2312" w:hint="eastAsia"/>
          <w:color w:val="000000"/>
          <w:w w:val="49"/>
          <w:kern w:val="0"/>
          <w:sz w:val="22"/>
          <w:szCs w:val="24"/>
          <w:fitText w:val="316" w:id="1690447105"/>
        </w:rPr>
        <w:t>合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超过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3"/>
          <w:attr w:name="UnitName" w:val="c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0.3cm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，上下颌牙咬合到对侧牙龈的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深覆</w:t>
      </w:r>
      <w:r w:rsidRPr="00B437F1">
        <w:rPr>
          <w:rFonts w:ascii="仿宋_GB2312" w:eastAsia="仿宋_GB2312" w:hint="eastAsia"/>
          <w:color w:val="000000"/>
          <w:spacing w:val="42"/>
          <w:w w:val="49"/>
          <w:kern w:val="0"/>
          <w:sz w:val="24"/>
          <w:szCs w:val="24"/>
          <w:fitText w:val="316" w:id="1690447106"/>
        </w:rPr>
        <w:t>牙</w:t>
      </w:r>
      <w:r w:rsidRPr="00B437F1">
        <w:rPr>
          <w:rFonts w:ascii="仿宋_GB2312" w:eastAsia="仿宋_GB2312" w:hint="eastAsia"/>
          <w:color w:val="000000"/>
          <w:w w:val="49"/>
          <w:kern w:val="0"/>
          <w:sz w:val="24"/>
          <w:szCs w:val="24"/>
          <w:fitText w:val="316" w:id="1690447106"/>
        </w:rPr>
        <w:t>合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，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反</w:t>
      </w:r>
      <w:r w:rsidRPr="00B437F1">
        <w:rPr>
          <w:rFonts w:ascii="仿宋_GB2312" w:eastAsia="仿宋_GB2312" w:hint="eastAsia"/>
          <w:color w:val="000000"/>
          <w:spacing w:val="42"/>
          <w:w w:val="49"/>
          <w:kern w:val="0"/>
          <w:sz w:val="24"/>
          <w:szCs w:val="24"/>
          <w:fitText w:val="316" w:id="1690447107"/>
        </w:rPr>
        <w:t>牙</w:t>
      </w:r>
      <w:r w:rsidRPr="00B437F1">
        <w:rPr>
          <w:rFonts w:ascii="仿宋_GB2312" w:eastAsia="仿宋_GB2312" w:hint="eastAsia"/>
          <w:color w:val="000000"/>
          <w:w w:val="49"/>
          <w:kern w:val="0"/>
          <w:sz w:val="24"/>
          <w:szCs w:val="24"/>
          <w:fitText w:val="316" w:id="1690447107"/>
        </w:rPr>
        <w:t>合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，牙列不齐，重度牙龈炎，中度牙周炎，潜艇人员、潜水员不合格。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下列情况合格：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（一）上下颌左右尖牙、双尖牙咬合相距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3"/>
          <w:attr w:name="UnitName" w:val="c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0.3cm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以内；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（二）切牙缺失1个，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经固定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义齿修复后功能良好，或牙列无间隙，替代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牙功能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良好；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（三）不影响咬合的个别切牙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牙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列不齐或重叠；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（四）不影响咬合的个别切牙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轻度反</w:t>
      </w:r>
      <w:r w:rsidRPr="00B437F1">
        <w:rPr>
          <w:rFonts w:ascii="仿宋_GB2312" w:eastAsia="仿宋_GB2312" w:hint="eastAsia"/>
          <w:color w:val="000000"/>
          <w:spacing w:val="42"/>
          <w:w w:val="49"/>
          <w:kern w:val="0"/>
          <w:sz w:val="24"/>
          <w:szCs w:val="24"/>
          <w:fitText w:val="316" w:id="1690447108"/>
        </w:rPr>
        <w:t>牙</w:t>
      </w:r>
      <w:r w:rsidRPr="00B437F1">
        <w:rPr>
          <w:rFonts w:ascii="仿宋_GB2312" w:eastAsia="仿宋_GB2312" w:hint="eastAsia"/>
          <w:color w:val="000000"/>
          <w:w w:val="49"/>
          <w:kern w:val="0"/>
          <w:sz w:val="24"/>
          <w:szCs w:val="24"/>
          <w:fitText w:val="316" w:id="1690447108"/>
        </w:rPr>
        <w:t>合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，无其他体征；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（五）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错</w:t>
      </w:r>
      <w:r w:rsidRPr="00B437F1">
        <w:rPr>
          <w:rFonts w:ascii="仿宋_GB2312" w:eastAsia="仿宋_GB2312" w:hint="eastAsia"/>
          <w:color w:val="000000"/>
          <w:spacing w:val="42"/>
          <w:w w:val="49"/>
          <w:kern w:val="0"/>
          <w:sz w:val="24"/>
          <w:szCs w:val="24"/>
          <w:fitText w:val="316" w:id="1690447109"/>
        </w:rPr>
        <w:t>牙</w:t>
      </w:r>
      <w:r w:rsidRPr="00B437F1">
        <w:rPr>
          <w:rFonts w:ascii="仿宋_GB2312" w:eastAsia="仿宋_GB2312" w:hint="eastAsia"/>
          <w:color w:val="000000"/>
          <w:w w:val="49"/>
          <w:kern w:val="0"/>
          <w:sz w:val="24"/>
          <w:szCs w:val="24"/>
          <w:fitText w:val="316" w:id="1690447109"/>
        </w:rPr>
        <w:t>合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畸形经正畸治疗后功能良好。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C69DA">
        <w:rPr>
          <w:rFonts w:ascii="楷体_GB2312" w:eastAsia="楷体_GB2312" w:cs="仿宋_GB2312" w:hint="eastAsia"/>
          <w:b/>
          <w:sz w:val="24"/>
          <w:szCs w:val="24"/>
        </w:rPr>
        <w:t>第四十三条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 慢性腮腺炎，腮腺囊肿，口腔肿瘤，不合格。</w:t>
      </w:r>
    </w:p>
    <w:p w:rsidR="00B437F1" w:rsidRPr="000C69DA" w:rsidRDefault="00B437F1" w:rsidP="00AC1B68">
      <w:pPr>
        <w:spacing w:beforeLines="100" w:afterLines="50" w:line="400" w:lineRule="exact"/>
        <w:jc w:val="center"/>
        <w:rPr>
          <w:rFonts w:ascii="黑体" w:eastAsia="黑体"/>
          <w:color w:val="000000"/>
          <w:sz w:val="28"/>
          <w:szCs w:val="28"/>
        </w:rPr>
      </w:pPr>
      <w:r w:rsidRPr="000C69DA">
        <w:rPr>
          <w:rFonts w:ascii="黑体" w:eastAsia="黑体" w:hint="eastAsia"/>
          <w:color w:val="000000"/>
          <w:sz w:val="28"/>
          <w:szCs w:val="28"/>
        </w:rPr>
        <w:t>第六章  妇科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C69DA">
        <w:rPr>
          <w:rFonts w:ascii="楷体_GB2312" w:eastAsia="楷体_GB2312" w:cs="仿宋_GB2312" w:hint="eastAsia"/>
          <w:b/>
          <w:sz w:val="24"/>
          <w:szCs w:val="24"/>
        </w:rPr>
        <w:t xml:space="preserve">第四十四条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闭经，严重痛经，子宫不规则出血，功能性子宫出血，子宫内膜异位症，不合格。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C69DA">
        <w:rPr>
          <w:rFonts w:ascii="楷体_GB2312" w:eastAsia="楷体_GB2312" w:cs="仿宋_GB2312" w:hint="eastAsia"/>
          <w:b/>
          <w:sz w:val="24"/>
          <w:szCs w:val="24"/>
        </w:rPr>
        <w:t>第四十五条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 内外生殖器畸形或缺陷，不合格。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C69DA">
        <w:rPr>
          <w:rFonts w:ascii="楷体_GB2312" w:eastAsia="楷体_GB2312" w:cs="仿宋_GB2312" w:hint="eastAsia"/>
          <w:b/>
          <w:sz w:val="24"/>
          <w:szCs w:val="24"/>
        </w:rPr>
        <w:t>第四十六条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 急、慢性盆腔炎，盆腔肿物，不合格。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C69DA">
        <w:rPr>
          <w:rFonts w:ascii="楷体_GB2312" w:eastAsia="楷体_GB2312" w:cs="仿宋_GB2312" w:hint="eastAsia"/>
          <w:b/>
          <w:sz w:val="24"/>
          <w:szCs w:val="24"/>
        </w:rPr>
        <w:t xml:space="preserve">第四十七条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霉菌性阴道炎，滴虫性阴道炎，不合格。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C69DA">
        <w:rPr>
          <w:rFonts w:ascii="楷体_GB2312" w:eastAsia="楷体_GB2312" w:cs="仿宋_GB2312" w:hint="eastAsia"/>
          <w:b/>
          <w:sz w:val="24"/>
          <w:szCs w:val="24"/>
        </w:rPr>
        <w:t xml:space="preserve">第四十八条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妊娠，不合格。</w:t>
      </w:r>
    </w:p>
    <w:p w:rsidR="00B437F1" w:rsidRPr="000C69DA" w:rsidRDefault="00B437F1" w:rsidP="00AC1B68">
      <w:pPr>
        <w:spacing w:beforeLines="100" w:afterLines="50" w:line="400" w:lineRule="exact"/>
        <w:jc w:val="center"/>
        <w:rPr>
          <w:rFonts w:ascii="黑体" w:eastAsia="黑体"/>
          <w:color w:val="000000"/>
          <w:sz w:val="28"/>
          <w:szCs w:val="28"/>
        </w:rPr>
      </w:pPr>
      <w:r w:rsidRPr="000C69DA">
        <w:rPr>
          <w:rFonts w:ascii="黑体" w:eastAsia="黑体" w:hint="eastAsia"/>
          <w:color w:val="000000"/>
          <w:sz w:val="28"/>
          <w:szCs w:val="28"/>
        </w:rPr>
        <w:t>第七章  辅助检查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C69DA">
        <w:rPr>
          <w:rFonts w:ascii="楷体_GB2312" w:eastAsia="楷体_GB2312" w:cs="仿宋_GB2312" w:hint="eastAsia"/>
          <w:b/>
          <w:sz w:val="24"/>
          <w:szCs w:val="24"/>
        </w:rPr>
        <w:t xml:space="preserve">第四十九条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血细胞分析结果在下列范围，合格。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（一）血红蛋白：男性130～175g／L，女性115～150g／L；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（二）红细胞计数：男性4.3～5.8×10</w:t>
      </w:r>
      <w:r w:rsidRPr="000B7CE0">
        <w:rPr>
          <w:rFonts w:ascii="仿宋_GB2312" w:eastAsia="仿宋_GB2312" w:hint="eastAsia"/>
          <w:color w:val="000000"/>
          <w:sz w:val="24"/>
          <w:szCs w:val="24"/>
          <w:vertAlign w:val="superscript"/>
        </w:rPr>
        <w:t>12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／L，女性3.8～5.1×10</w:t>
      </w:r>
      <w:r w:rsidRPr="000B7CE0">
        <w:rPr>
          <w:rFonts w:ascii="仿宋_GB2312" w:eastAsia="仿宋_GB2312" w:hint="eastAsia"/>
          <w:color w:val="000000"/>
          <w:sz w:val="24"/>
          <w:szCs w:val="24"/>
          <w:vertAlign w:val="superscript"/>
        </w:rPr>
        <w:t>12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／L；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（三）白细胞计数：3.5～9.5×10</w:t>
      </w:r>
      <w:r w:rsidRPr="000B7CE0">
        <w:rPr>
          <w:rFonts w:ascii="仿宋_GB2312" w:eastAsia="仿宋_GB2312" w:hint="eastAsia"/>
          <w:color w:val="000000"/>
          <w:sz w:val="24"/>
          <w:szCs w:val="24"/>
          <w:vertAlign w:val="superscript"/>
        </w:rPr>
        <w:t>9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／L；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（四）中性粒细胞百分数：40％～75％；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（五）淋巴细胞百分数：20％～50％；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（六）血小板计数：125～350×10</w:t>
      </w:r>
      <w:r w:rsidRPr="000B7CE0">
        <w:rPr>
          <w:rFonts w:ascii="仿宋_GB2312" w:eastAsia="仿宋_GB2312" w:hint="eastAsia"/>
          <w:color w:val="000000"/>
          <w:sz w:val="24"/>
          <w:szCs w:val="24"/>
          <w:vertAlign w:val="superscript"/>
        </w:rPr>
        <w:t>9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／L。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lastRenderedPageBreak/>
        <w:t>血常规检查结果要结合临床及地区差异做出正确结论。血红蛋白、红细胞数、白细胞总数、白细胞分类、血小板计数稍高或稍低，根据所在地区人体正常值范围，在排除器质性病变的前提下，不作单项淘汰。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C69DA">
        <w:rPr>
          <w:rFonts w:ascii="楷体_GB2312" w:eastAsia="楷体_GB2312" w:cs="仿宋_GB2312" w:hint="eastAsia"/>
          <w:b/>
          <w:sz w:val="24"/>
          <w:szCs w:val="24"/>
        </w:rPr>
        <w:t xml:space="preserve">第五十条 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血生化分析结果在下列范围，合格。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（一）血清丙氨酸氨基转移酶:男性9～50 </w:t>
      </w:r>
      <w:r w:rsidRPr="000B7CE0">
        <w:rPr>
          <w:rFonts w:ascii="仿宋_GB2312" w:eastAsia="仿宋_GB2312" w:hAnsi="仿宋" w:hint="eastAsia"/>
          <w:color w:val="000000"/>
          <w:sz w:val="24"/>
          <w:szCs w:val="24"/>
        </w:rPr>
        <w:t>U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/L，女性7～40 </w:t>
      </w:r>
      <w:r w:rsidRPr="000B7CE0">
        <w:rPr>
          <w:rFonts w:ascii="仿宋_GB2312" w:eastAsia="仿宋_GB2312" w:hAnsi="仿宋" w:hint="eastAsia"/>
          <w:color w:val="000000"/>
          <w:sz w:val="24"/>
          <w:szCs w:val="24"/>
        </w:rPr>
        <w:t>U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/L；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血清丙氨酸氨基转移酶，男性&gt;50 </w:t>
      </w:r>
      <w:r w:rsidRPr="000B7CE0">
        <w:rPr>
          <w:rFonts w:ascii="仿宋_GB2312" w:eastAsia="仿宋_GB2312" w:hAnsi="仿宋" w:hint="eastAsia"/>
          <w:color w:val="000000"/>
          <w:sz w:val="24"/>
          <w:szCs w:val="24"/>
        </w:rPr>
        <w:t>U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/L、≤60 </w:t>
      </w:r>
      <w:r w:rsidRPr="000B7CE0">
        <w:rPr>
          <w:rFonts w:ascii="仿宋_GB2312" w:eastAsia="仿宋_GB2312" w:hAnsi="仿宋" w:hint="eastAsia"/>
          <w:color w:val="000000"/>
          <w:sz w:val="24"/>
          <w:szCs w:val="24"/>
        </w:rPr>
        <w:t>U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/L，女性&gt;40 </w:t>
      </w:r>
      <w:r w:rsidRPr="000B7CE0">
        <w:rPr>
          <w:rFonts w:ascii="仿宋_GB2312" w:eastAsia="仿宋_GB2312" w:hAnsi="仿宋" w:hint="eastAsia"/>
          <w:color w:val="000000"/>
          <w:sz w:val="24"/>
          <w:szCs w:val="24"/>
        </w:rPr>
        <w:t>U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/L、≤50 </w:t>
      </w:r>
      <w:r w:rsidRPr="000B7CE0">
        <w:rPr>
          <w:rFonts w:ascii="仿宋_GB2312" w:eastAsia="仿宋_GB2312" w:hAnsi="仿宋" w:hint="eastAsia"/>
          <w:color w:val="000000"/>
          <w:sz w:val="24"/>
          <w:szCs w:val="24"/>
        </w:rPr>
        <w:t>U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/L，应当结合临床物理检查，在排除疾病的情况下，视为合格，但须从严掌握；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（二）血清肌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酐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：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酶法：男性59～104</w:t>
      </w:r>
      <w:r w:rsidRPr="000B7CE0">
        <w:rPr>
          <w:rFonts w:ascii="仿宋_GB2312" w:eastAsia="仿宋_GB2312" w:hAnsi="仿宋" w:hint="eastAsia"/>
          <w:color w:val="000000"/>
          <w:sz w:val="24"/>
          <w:szCs w:val="24"/>
        </w:rPr>
        <w:t>μ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mol/L，女性45～84</w:t>
      </w:r>
      <w:r w:rsidRPr="000B7CE0">
        <w:rPr>
          <w:rFonts w:ascii="仿宋_GB2312" w:eastAsia="仿宋_GB2312" w:hAnsi="仿宋" w:hint="eastAsia"/>
          <w:color w:val="000000"/>
          <w:sz w:val="24"/>
          <w:szCs w:val="24"/>
        </w:rPr>
        <w:t>μ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mol/L；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苦味酸速率法：男性62～115</w:t>
      </w:r>
      <w:r w:rsidRPr="000B7CE0">
        <w:rPr>
          <w:rFonts w:ascii="仿宋_GB2312" w:eastAsia="仿宋_GB2312" w:hAnsi="仿宋" w:hint="eastAsia"/>
          <w:color w:val="000000"/>
          <w:sz w:val="24"/>
          <w:szCs w:val="24"/>
        </w:rPr>
        <w:t>μ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mol/L，女性53～97</w:t>
      </w:r>
      <w:r w:rsidRPr="000B7CE0">
        <w:rPr>
          <w:rFonts w:ascii="仿宋_GB2312" w:eastAsia="仿宋_GB2312" w:hAnsi="仿宋" w:hint="eastAsia"/>
          <w:color w:val="000000"/>
          <w:sz w:val="24"/>
          <w:szCs w:val="24"/>
        </w:rPr>
        <w:t>μ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mol/L；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苦味酸去蛋白终点法：男性44～133</w:t>
      </w:r>
      <w:r w:rsidRPr="000B7CE0">
        <w:rPr>
          <w:rFonts w:ascii="仿宋_GB2312" w:eastAsia="仿宋_GB2312" w:hAnsi="仿宋" w:hint="eastAsia"/>
          <w:color w:val="000000"/>
          <w:sz w:val="24"/>
          <w:szCs w:val="24"/>
        </w:rPr>
        <w:t>μ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mol/L，女性70～106</w:t>
      </w:r>
      <w:r w:rsidRPr="000B7CE0">
        <w:rPr>
          <w:rFonts w:ascii="仿宋_GB2312" w:eastAsia="仿宋_GB2312" w:hAnsi="仿宋" w:hint="eastAsia"/>
          <w:color w:val="000000"/>
          <w:sz w:val="24"/>
          <w:szCs w:val="24"/>
        </w:rPr>
        <w:t>μ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mol/L；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（三）血清尿素：2.9～8.2 </w:t>
      </w:r>
      <w:proofErr w:type="spellStart"/>
      <w:r w:rsidRPr="000B7CE0">
        <w:rPr>
          <w:rFonts w:ascii="仿宋_GB2312" w:eastAsia="仿宋_GB2312" w:hint="eastAsia"/>
          <w:color w:val="000000"/>
          <w:sz w:val="24"/>
          <w:szCs w:val="24"/>
        </w:rPr>
        <w:t>mmol</w:t>
      </w:r>
      <w:proofErr w:type="spellEnd"/>
      <w:r w:rsidRPr="000B7CE0">
        <w:rPr>
          <w:rFonts w:ascii="仿宋_GB2312" w:eastAsia="仿宋_GB2312" w:hint="eastAsia"/>
          <w:color w:val="000000"/>
          <w:sz w:val="24"/>
          <w:szCs w:val="24"/>
        </w:rPr>
        <w:t>/L。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C69DA">
        <w:rPr>
          <w:rFonts w:ascii="楷体_GB2312" w:eastAsia="楷体_GB2312" w:cs="仿宋_GB2312" w:hint="eastAsia"/>
          <w:b/>
          <w:sz w:val="24"/>
          <w:szCs w:val="24"/>
        </w:rPr>
        <w:t>第五十一条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乙型肝炎表面抗原检测阳性，艾滋病病毒（HIV1+2）抗体检测阳性，不合格。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C69DA">
        <w:rPr>
          <w:rFonts w:ascii="楷体_GB2312" w:eastAsia="楷体_GB2312" w:cs="仿宋_GB2312" w:hint="eastAsia"/>
          <w:b/>
          <w:sz w:val="24"/>
          <w:szCs w:val="24"/>
        </w:rPr>
        <w:t xml:space="preserve">第五十二条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尿常规检查结果在下列范围，合格。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（一）尿蛋白：阴性至微量；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（二）尿酮体：阴性；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（三）尿糖：阴性；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（四）胆红素：阴性；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（五）尿胆原：0.1～1.0 E</w:t>
      </w:r>
      <w:r w:rsidRPr="000B7CE0">
        <w:rPr>
          <w:rFonts w:ascii="仿宋_GB2312" w:eastAsia="仿宋_GB2312" w:hAnsi="仿宋" w:hint="eastAsia"/>
          <w:color w:val="000000"/>
          <w:sz w:val="24"/>
          <w:szCs w:val="24"/>
        </w:rPr>
        <w:t>μ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／dl(弱阳性)。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C69DA">
        <w:rPr>
          <w:rFonts w:ascii="楷体_GB2312" w:eastAsia="楷体_GB2312" w:cs="仿宋_GB2312" w:hint="eastAsia"/>
          <w:b/>
          <w:sz w:val="24"/>
          <w:szCs w:val="24"/>
        </w:rPr>
        <w:t>第五十三条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 尿液离心沉淀标本镜检结果在下列范围，合格。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（一）红细胞：男性0～偶见／高倍镜，女性0～3／高倍镜，女性不超过6个/高倍镜应结合外阴检查排除疾病；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（二）白细胞：男性0～3／高倍镜，女性0～5／高倍镜，不超过6个/高倍镜应结合外生殖器或外阴检查排除疾病；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（三）管型：无或偶见透明管型，无其他管型。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C69DA">
        <w:rPr>
          <w:rFonts w:ascii="楷体_GB2312" w:eastAsia="楷体_GB2312" w:cs="仿宋_GB2312" w:hint="eastAsia"/>
          <w:b/>
          <w:sz w:val="24"/>
          <w:szCs w:val="24"/>
        </w:rPr>
        <w:t>第五十四条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尿液毒品检测阳性，不合格。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C69DA">
        <w:rPr>
          <w:rFonts w:ascii="楷体_GB2312" w:eastAsia="楷体_GB2312" w:cs="仿宋_GB2312" w:hint="eastAsia"/>
          <w:b/>
          <w:sz w:val="24"/>
          <w:szCs w:val="24"/>
        </w:rPr>
        <w:t xml:space="preserve">第五十五条 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尿液妊娠试验阴性，合格。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尿液妊娠试验阳性、但血清妊娠试验阴性，合格。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C69DA">
        <w:rPr>
          <w:rFonts w:ascii="楷体_GB2312" w:eastAsia="楷体_GB2312" w:cs="仿宋_GB2312" w:hint="eastAsia"/>
          <w:b/>
          <w:sz w:val="24"/>
          <w:szCs w:val="24"/>
        </w:rPr>
        <w:t xml:space="preserve">第五十六条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大便常规检查结果在下列范围，合格。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（一）外观：黄软；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（二）镜检：红、白细胞各0～2／高倍镜，无钩虫、鞭虫、绦虫、血吸虫、肝吸虫、姜片虫卵及肠道原虫。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大便常规检查，在地方性寄生虫病和血吸虫病流行地区为必检项目，其他地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lastRenderedPageBreak/>
        <w:t>区根据需要进行检查。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C69DA">
        <w:rPr>
          <w:rFonts w:ascii="楷体_GB2312" w:eastAsia="楷体_GB2312" w:cs="仿宋_GB2312" w:hint="eastAsia"/>
          <w:b/>
          <w:sz w:val="24"/>
          <w:szCs w:val="24"/>
        </w:rPr>
        <w:t>第五十七条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胸部X射线检查结果在下列范围内，合格。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（一）胸部X射线检查未见异常；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（二）孤立散在的钙化点(直径不超过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c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0.5cm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)，双肺野不超过3个，密度高，边缘清晰，周围无浸润现象（水面舰艇人员、潜艇人员除外）；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（三）肺纹理轻度增强(无呼吸道病史，无自觉症状)；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（四）一侧肋膈角轻度变钝(无心、肺、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胸疾病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史，无自觉症状)。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C69DA">
        <w:rPr>
          <w:rFonts w:ascii="楷体_GB2312" w:eastAsia="楷体_GB2312" w:cs="仿宋_GB2312" w:hint="eastAsia"/>
          <w:b/>
          <w:sz w:val="24"/>
          <w:szCs w:val="24"/>
        </w:rPr>
        <w:t>第五十八条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 心电图检查结果在下列范围内，合格。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（一）正常心电图；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（二）大致正常心电图：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1.窦性心律，心率50～59次/分，或101～110次/分，结合临床；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2.窦性心律不齐，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经吸屏气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后改善或消失；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3.P波电轴左偏（P波在I、</w:t>
      </w:r>
      <w:proofErr w:type="spellStart"/>
      <w:r w:rsidRPr="000B7CE0">
        <w:rPr>
          <w:rFonts w:ascii="仿宋_GB2312" w:eastAsia="仿宋_GB2312" w:hint="eastAsia"/>
          <w:color w:val="000000"/>
          <w:sz w:val="24"/>
          <w:szCs w:val="24"/>
        </w:rPr>
        <w:t>aVL</w:t>
      </w:r>
      <w:proofErr w:type="spellEnd"/>
      <w:r w:rsidRPr="000B7CE0">
        <w:rPr>
          <w:rFonts w:ascii="仿宋_GB2312" w:eastAsia="仿宋_GB2312" w:hint="eastAsia"/>
          <w:color w:val="000000"/>
          <w:sz w:val="24"/>
          <w:szCs w:val="24"/>
        </w:rPr>
        <w:t>直立且电压较高，Ⅱ低平或正负双相，Ⅲ、</w:t>
      </w:r>
      <w:proofErr w:type="spellStart"/>
      <w:r w:rsidRPr="000B7CE0">
        <w:rPr>
          <w:rFonts w:ascii="仿宋_GB2312" w:eastAsia="仿宋_GB2312" w:hint="eastAsia"/>
          <w:color w:val="000000"/>
          <w:sz w:val="24"/>
          <w:szCs w:val="24"/>
        </w:rPr>
        <w:t>aVF</w:t>
      </w:r>
      <w:proofErr w:type="spellEnd"/>
      <w:r w:rsidRPr="000B7CE0">
        <w:rPr>
          <w:rFonts w:ascii="仿宋_GB2312" w:eastAsia="仿宋_GB2312" w:hint="eastAsia"/>
          <w:color w:val="000000"/>
          <w:sz w:val="24"/>
          <w:szCs w:val="24"/>
        </w:rPr>
        <w:t>正负双相或浅倒，</w:t>
      </w:r>
      <w:proofErr w:type="spellStart"/>
      <w:r w:rsidRPr="000B7CE0">
        <w:rPr>
          <w:rFonts w:ascii="仿宋_GB2312" w:eastAsia="仿宋_GB2312" w:hint="eastAsia"/>
          <w:color w:val="000000"/>
          <w:sz w:val="24"/>
          <w:szCs w:val="24"/>
        </w:rPr>
        <w:t>aVR</w:t>
      </w:r>
      <w:proofErr w:type="spellEnd"/>
      <w:r w:rsidRPr="000B7CE0">
        <w:rPr>
          <w:rFonts w:ascii="仿宋_GB2312" w:eastAsia="仿宋_GB2312" w:hint="eastAsia"/>
          <w:color w:val="000000"/>
          <w:sz w:val="24"/>
          <w:szCs w:val="24"/>
        </w:rPr>
        <w:t>负正双相或浅倒）；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4.单纯的</w:t>
      </w:r>
      <w:proofErr w:type="spellStart"/>
      <w:r w:rsidRPr="000B7CE0">
        <w:rPr>
          <w:rFonts w:ascii="仿宋_GB2312" w:eastAsia="仿宋_GB2312" w:hint="eastAsia"/>
          <w:color w:val="000000"/>
          <w:sz w:val="24"/>
          <w:szCs w:val="24"/>
        </w:rPr>
        <w:t>qrs</w:t>
      </w:r>
      <w:proofErr w:type="spellEnd"/>
      <w:r w:rsidRPr="000B7CE0">
        <w:rPr>
          <w:rFonts w:ascii="仿宋_GB2312" w:eastAsia="仿宋_GB2312" w:hint="eastAsia"/>
          <w:color w:val="000000"/>
          <w:sz w:val="24"/>
          <w:szCs w:val="24"/>
        </w:rPr>
        <w:t>电轴偏移在-30度至+120度；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5.单纯逆钟向或顺钟向转位；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6.左心室高电压（无高血压，心脏听诊无病理性杂音，胸片无心脏增大）；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7.心律较慢时以R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波为主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导联J点抬高，ST段呈凹面向上型抬高小于0.1mV；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8.以R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波为主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导联ST段呈缺血型压低小于等于0.05mV（</w:t>
      </w:r>
      <w:proofErr w:type="spellStart"/>
      <w:r w:rsidRPr="000B7CE0">
        <w:rPr>
          <w:rFonts w:ascii="仿宋_GB2312" w:eastAsia="仿宋_GB2312" w:hint="eastAsia"/>
          <w:color w:val="000000"/>
          <w:sz w:val="24"/>
          <w:szCs w:val="24"/>
        </w:rPr>
        <w:t>aVL</w:t>
      </w:r>
      <w:proofErr w:type="spellEnd"/>
      <w:r w:rsidRPr="000B7CE0">
        <w:rPr>
          <w:rFonts w:ascii="仿宋_GB2312" w:eastAsia="仿宋_GB2312" w:hint="eastAsia"/>
          <w:color w:val="000000"/>
          <w:sz w:val="24"/>
          <w:szCs w:val="24"/>
        </w:rPr>
        <w:t>、Ⅲ可压低0.1mV）或呈近似水平型压低小于0.08mV，或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呈上斜型压低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小于0.1mV；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9.T波在Ⅱ直立，电压大于1/10 R波，</w:t>
      </w:r>
      <w:proofErr w:type="spellStart"/>
      <w:r w:rsidRPr="000B7CE0">
        <w:rPr>
          <w:rFonts w:ascii="仿宋_GB2312" w:eastAsia="仿宋_GB2312" w:hint="eastAsia"/>
          <w:color w:val="000000"/>
          <w:sz w:val="24"/>
          <w:szCs w:val="24"/>
        </w:rPr>
        <w:t>aVF</w:t>
      </w:r>
      <w:proofErr w:type="spellEnd"/>
      <w:r w:rsidRPr="000B7CE0">
        <w:rPr>
          <w:rFonts w:ascii="仿宋_GB2312" w:eastAsia="仿宋_GB2312" w:hint="eastAsia"/>
          <w:color w:val="000000"/>
          <w:sz w:val="24"/>
          <w:szCs w:val="24"/>
        </w:rPr>
        <w:t>低平，Ⅲ倒置；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10.TV</w:t>
      </w:r>
      <w:r w:rsidRPr="000B7CE0">
        <w:rPr>
          <w:rFonts w:ascii="仿宋_GB2312" w:eastAsia="仿宋_GB2312" w:hint="eastAsia"/>
          <w:color w:val="000000"/>
          <w:sz w:val="24"/>
          <w:szCs w:val="24"/>
          <w:vertAlign w:val="subscript"/>
        </w:rPr>
        <w:t>1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、V</w:t>
      </w:r>
      <w:r w:rsidRPr="000B7CE0">
        <w:rPr>
          <w:rFonts w:ascii="仿宋_GB2312" w:eastAsia="仿宋_GB2312" w:hint="eastAsia"/>
          <w:color w:val="000000"/>
          <w:sz w:val="24"/>
          <w:szCs w:val="24"/>
          <w:vertAlign w:val="subscript"/>
        </w:rPr>
        <w:t>2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大于TV</w:t>
      </w:r>
      <w:r w:rsidRPr="000B7CE0">
        <w:rPr>
          <w:rFonts w:ascii="仿宋_GB2312" w:eastAsia="仿宋_GB2312" w:hint="eastAsia"/>
          <w:color w:val="000000"/>
          <w:sz w:val="24"/>
          <w:szCs w:val="24"/>
          <w:vertAlign w:val="subscript"/>
        </w:rPr>
        <w:t>5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、V</w:t>
      </w:r>
      <w:r w:rsidRPr="000B7CE0">
        <w:rPr>
          <w:rFonts w:ascii="仿宋_GB2312" w:eastAsia="仿宋_GB2312" w:hint="eastAsia"/>
          <w:color w:val="000000"/>
          <w:sz w:val="24"/>
          <w:szCs w:val="24"/>
          <w:vertAlign w:val="subscript"/>
        </w:rPr>
        <w:t>6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（TV</w:t>
      </w:r>
      <w:r w:rsidRPr="000B7CE0">
        <w:rPr>
          <w:rFonts w:ascii="仿宋_GB2312" w:eastAsia="仿宋_GB2312" w:hint="eastAsia"/>
          <w:color w:val="000000"/>
          <w:sz w:val="24"/>
          <w:szCs w:val="24"/>
          <w:vertAlign w:val="subscript"/>
        </w:rPr>
        <w:t>5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、V</w:t>
      </w:r>
      <w:r w:rsidRPr="000B7CE0">
        <w:rPr>
          <w:rFonts w:ascii="仿宋_GB2312" w:eastAsia="仿宋_GB2312" w:hint="eastAsia"/>
          <w:color w:val="000000"/>
          <w:sz w:val="24"/>
          <w:szCs w:val="24"/>
          <w:vertAlign w:val="subscript"/>
        </w:rPr>
        <w:t>6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大于1/10 R波）；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11.窦房结内游走性心律；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12.V</w:t>
      </w:r>
      <w:r w:rsidRPr="000B7CE0">
        <w:rPr>
          <w:rFonts w:ascii="仿宋_GB2312" w:eastAsia="仿宋_GB2312" w:hint="eastAsia"/>
          <w:color w:val="000000"/>
          <w:sz w:val="24"/>
          <w:szCs w:val="24"/>
          <w:vertAlign w:val="subscript"/>
        </w:rPr>
        <w:t>1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、V</w:t>
      </w:r>
      <w:r w:rsidRPr="000B7CE0">
        <w:rPr>
          <w:rFonts w:ascii="仿宋_GB2312" w:eastAsia="仿宋_GB2312" w:hint="eastAsia"/>
          <w:color w:val="000000"/>
          <w:sz w:val="24"/>
          <w:szCs w:val="24"/>
          <w:vertAlign w:val="subscript"/>
        </w:rPr>
        <w:t>2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导联出现高R波，但肢体导联QRS波电压无变化，QRS电轴无明显右偏，右胸导联无ST-T改变，临床无引起右室肥大的病因；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13.室上嵴型QRS波（V</w:t>
      </w:r>
      <w:r w:rsidRPr="000B7CE0">
        <w:rPr>
          <w:rFonts w:ascii="仿宋_GB2312" w:eastAsia="仿宋_GB2312" w:hint="eastAsia"/>
          <w:color w:val="000000"/>
          <w:sz w:val="24"/>
          <w:szCs w:val="24"/>
          <w:vertAlign w:val="subscript"/>
        </w:rPr>
        <w:t>1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呈</w:t>
      </w:r>
      <w:proofErr w:type="spellStart"/>
      <w:r w:rsidRPr="000B7CE0">
        <w:rPr>
          <w:rFonts w:ascii="仿宋_GB2312" w:eastAsia="仿宋_GB2312" w:hint="eastAsia"/>
          <w:color w:val="000000"/>
          <w:sz w:val="24"/>
          <w:szCs w:val="24"/>
        </w:rPr>
        <w:t>rsr</w:t>
      </w:r>
      <w:proofErr w:type="spellEnd"/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’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型，r＞r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’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，I、V</w:t>
      </w:r>
      <w:r w:rsidRPr="000B7CE0">
        <w:rPr>
          <w:rFonts w:ascii="仿宋_GB2312" w:eastAsia="仿宋_GB2312" w:hint="eastAsia"/>
          <w:color w:val="000000"/>
          <w:sz w:val="24"/>
          <w:szCs w:val="24"/>
          <w:vertAlign w:val="subscript"/>
        </w:rPr>
        <w:t>5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导联无s波或s波在正常范围内）；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14.偶发早搏；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15.不完全性右束支传导阻滞，无其他可疑的阳性病史、症状和体征；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16.U波明显，但未高于T波，无其他可疑的阳性病史、症状和体征。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出现上述第4、5、6条的心电图表现，应让受检者作原地蹲起20次，复查心电图如无明显异常病理改变，视为大致正常心电图。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C69DA">
        <w:rPr>
          <w:rFonts w:ascii="楷体_GB2312" w:eastAsia="楷体_GB2312" w:cs="仿宋_GB2312" w:hint="eastAsia"/>
          <w:b/>
          <w:sz w:val="24"/>
          <w:szCs w:val="24"/>
        </w:rPr>
        <w:t>第五十九条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 腹部超声检查发现恶性征象、病理性脾肿大、胰腺病变、肝肾弥漫性实质损害、肾盂积水、结石、内脏反位、单肾以及其他病变和异常的，不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lastRenderedPageBreak/>
        <w:t>合格。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下列情况合格（第四至十条，潜水员、空降兵除外）：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（一）肝、胆、胰、脾、双肾未见明显异常；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（二）轻、中度脂肪肝且肝功能正常；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（三）胆囊息肉样病变，数量3个以下且长径均在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c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0.5cm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以下；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（四）肝肾囊肿和血管瘤单脏器数量3个以下且长径均在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1cm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以下；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（五）单发肝肾囊肿和血管瘤长径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3cm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以下；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（六）肝、脾内钙化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灶数量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3个以下且长径均在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1cm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以下；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（七）双肾实质钙化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灶数量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3个以下且长径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1cm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以下；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（八）双肾错构瘤数量2个以下且长径均在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1cm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以下；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（九）肾盂宽不超过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c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1.5cm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，输尿管不增宽；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（十）脾脏长径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c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10cm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以下，厚度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.5"/>
          <w:attr w:name="UnitName" w:val="c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4.5cm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以下；脾脏长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径超过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c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10cm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或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厚径超过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.5"/>
          <w:attr w:name="UnitName" w:val="c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4.5cm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，但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脾面积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测量（0.8×长径×厚径）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8"/>
          <w:attr w:name="UnitName" w:val="c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38cm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  <w:vertAlign w:val="superscript"/>
        </w:rPr>
        <w:t>2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以下，排除器质性病变。</w:t>
      </w:r>
    </w:p>
    <w:p w:rsidR="00B437F1" w:rsidRPr="000B7CE0" w:rsidRDefault="00B437F1" w:rsidP="00B437F1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C69DA">
        <w:rPr>
          <w:rFonts w:ascii="楷体_GB2312" w:eastAsia="楷体_GB2312" w:cs="仿宋_GB2312" w:hint="eastAsia"/>
          <w:b/>
          <w:sz w:val="24"/>
          <w:szCs w:val="24"/>
        </w:rPr>
        <w:t xml:space="preserve">第六十条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妇科超声检查发现子宫肌瘤、附件区不明性质包块、以及其他病变和异常的，不合格。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下列情况合格：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（一）子宫、卵巢大小形态未见明显异常；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（二）不伴其他异常的盆腔积液深度不超过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2cm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；</w:t>
      </w:r>
    </w:p>
    <w:p w:rsidR="00B437F1" w:rsidRPr="000B7CE0" w:rsidRDefault="00B437F1" w:rsidP="00B437F1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（三）单发附件区、卵巢囊肿长径小于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3cm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。</w:t>
      </w:r>
    </w:p>
    <w:p w:rsidR="00B437F1" w:rsidRPr="000C69DA" w:rsidRDefault="00B437F1" w:rsidP="00AC1B68">
      <w:pPr>
        <w:spacing w:beforeLines="100" w:afterLines="50" w:line="400" w:lineRule="exact"/>
        <w:jc w:val="center"/>
        <w:rPr>
          <w:rFonts w:ascii="黑体" w:eastAsia="黑体"/>
          <w:color w:val="000000"/>
          <w:sz w:val="28"/>
          <w:szCs w:val="28"/>
        </w:rPr>
      </w:pPr>
      <w:r w:rsidRPr="000C69DA">
        <w:rPr>
          <w:rFonts w:ascii="黑体" w:eastAsia="黑体" w:hint="eastAsia"/>
          <w:color w:val="000000"/>
          <w:sz w:val="28"/>
          <w:szCs w:val="28"/>
        </w:rPr>
        <w:t>第八章  士兵职业基本适应性检测</w:t>
      </w:r>
    </w:p>
    <w:p w:rsidR="00262C30" w:rsidRPr="00262C30" w:rsidRDefault="00262C30" w:rsidP="00262C30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262C30">
        <w:rPr>
          <w:rFonts w:ascii="仿宋_GB2312" w:eastAsia="仿宋_GB2312" w:hint="eastAsia"/>
          <w:color w:val="000000"/>
          <w:sz w:val="24"/>
          <w:szCs w:val="24"/>
        </w:rPr>
        <w:t>士兵职业基本适应性检测</w:t>
      </w:r>
      <w:r>
        <w:rPr>
          <w:rFonts w:ascii="仿宋_GB2312" w:eastAsia="仿宋_GB2312" w:hint="eastAsia"/>
          <w:color w:val="000000"/>
          <w:sz w:val="24"/>
          <w:szCs w:val="24"/>
        </w:rPr>
        <w:t>合格条件按有关规定执行。</w:t>
      </w:r>
    </w:p>
    <w:sectPr w:rsidR="00262C30" w:rsidRPr="00262C30" w:rsidSect="00FC0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37F1"/>
    <w:rsid w:val="00262C30"/>
    <w:rsid w:val="00380C01"/>
    <w:rsid w:val="006B5DF1"/>
    <w:rsid w:val="00AC1B68"/>
    <w:rsid w:val="00B437F1"/>
    <w:rsid w:val="00FC0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F1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1055</Words>
  <Characters>6017</Characters>
  <Application>Microsoft Office Word</Application>
  <DocSecurity>0</DocSecurity>
  <Lines>50</Lines>
  <Paragraphs>14</Paragraphs>
  <ScaleCrop>false</ScaleCrop>
  <Company/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wdsc</dc:creator>
  <cp:keywords/>
  <dc:description/>
  <cp:lastModifiedBy>wdsc</cp:lastModifiedBy>
  <cp:revision>4</cp:revision>
  <dcterms:created xsi:type="dcterms:W3CDTF">2018-04-24T00:45:00Z</dcterms:created>
  <dcterms:modified xsi:type="dcterms:W3CDTF">2018-04-24T00:52:00Z</dcterms:modified>
</cp:coreProperties>
</file>